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E31D11" w:rsidP="00373ED3">
      <w:pPr>
        <w:jc w:val="center"/>
        <w:rPr>
          <w:b/>
          <w:sz w:val="28"/>
          <w:szCs w:val="28"/>
        </w:rPr>
      </w:pPr>
      <w:r>
        <w:rPr>
          <w:noProof/>
          <w:spacing w:val="3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-92710</wp:posOffset>
            </wp:positionV>
            <wp:extent cx="676275" cy="828675"/>
            <wp:effectExtent l="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477">
        <w:t xml:space="preserve"> </w:t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A7772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A7916" w:rsidRDefault="00B336D2" w:rsidP="00EF64B1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9A57D6">
        <w:rPr>
          <w:b/>
          <w:sz w:val="28"/>
          <w:szCs w:val="28"/>
        </w:rPr>
        <w:t xml:space="preserve"> </w:t>
      </w:r>
    </w:p>
    <w:p w:rsidR="00373ED3" w:rsidRDefault="00373ED3" w:rsidP="00373ED3">
      <w:r w:rsidRPr="00C4161D">
        <w:t>от  «</w:t>
      </w:r>
      <w:r w:rsidR="00EF64B1">
        <w:t>24</w:t>
      </w:r>
      <w:r w:rsidRPr="00C4161D">
        <w:t>»</w:t>
      </w:r>
      <w:r w:rsidR="005009C9">
        <w:t xml:space="preserve"> декабря</w:t>
      </w:r>
      <w:r w:rsidR="00B336D2">
        <w:t xml:space="preserve"> </w:t>
      </w:r>
      <w:r w:rsidR="007A4483">
        <w:t>202</w:t>
      </w:r>
      <w:r w:rsidR="00564481">
        <w:t xml:space="preserve">4 </w:t>
      </w:r>
      <w:r w:rsidRPr="00C4161D">
        <w:t>г.  №</w:t>
      </w:r>
      <w:r w:rsidR="00EF64B1">
        <w:t xml:space="preserve"> 272</w:t>
      </w:r>
    </w:p>
    <w:p w:rsidR="00373ED3" w:rsidRDefault="00242635" w:rsidP="00373ED3">
      <w:r>
        <w:t>с</w:t>
      </w:r>
      <w:r w:rsidR="00373ED3">
        <w:t xml:space="preserve">. </w:t>
      </w:r>
      <w:r w:rsidR="00E31D11">
        <w:t>Луговое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4A7772">
        <w:rPr>
          <w:b/>
          <w:sz w:val="28"/>
          <w:szCs w:val="28"/>
        </w:rPr>
        <w:t>Луговского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7A4483">
        <w:rPr>
          <w:b/>
          <w:sz w:val="28"/>
          <w:szCs w:val="28"/>
        </w:rPr>
        <w:t>а плановый период 202</w:t>
      </w:r>
      <w:r w:rsidR="009A57D6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20</w:t>
      </w:r>
      <w:r w:rsidR="007A4483">
        <w:rPr>
          <w:b/>
          <w:sz w:val="28"/>
          <w:szCs w:val="28"/>
        </w:rPr>
        <w:t>2</w:t>
      </w:r>
      <w:r w:rsidR="009A57D6">
        <w:rPr>
          <w:b/>
          <w:sz w:val="28"/>
          <w:szCs w:val="28"/>
        </w:rPr>
        <w:t>7</w:t>
      </w:r>
      <w:r w:rsidR="00E004B7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7A4483">
        <w:rPr>
          <w:sz w:val="28"/>
          <w:szCs w:val="28"/>
        </w:rPr>
        <w:t>ассмотрев проект бюджета на 202</w:t>
      </w:r>
      <w:r w:rsidR="009A57D6">
        <w:rPr>
          <w:sz w:val="28"/>
          <w:szCs w:val="28"/>
        </w:rPr>
        <w:t>5</w:t>
      </w:r>
      <w:r w:rsidR="007A4483">
        <w:rPr>
          <w:sz w:val="28"/>
          <w:szCs w:val="28"/>
        </w:rPr>
        <w:t xml:space="preserve"> год  и на плановый период 202</w:t>
      </w:r>
      <w:r w:rsidR="009A57D6">
        <w:rPr>
          <w:sz w:val="28"/>
          <w:szCs w:val="28"/>
        </w:rPr>
        <w:t>6</w:t>
      </w:r>
      <w:r w:rsidR="007A4483">
        <w:rPr>
          <w:sz w:val="28"/>
          <w:szCs w:val="28"/>
        </w:rPr>
        <w:t xml:space="preserve"> и 202</w:t>
      </w:r>
      <w:r w:rsidR="009A57D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533AE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4A7772">
        <w:rPr>
          <w:b/>
          <w:sz w:val="28"/>
          <w:szCs w:val="28"/>
        </w:rPr>
        <w:t>Луговского</w:t>
      </w:r>
      <w:r w:rsidR="00134A52">
        <w:rPr>
          <w:b/>
          <w:sz w:val="28"/>
          <w:szCs w:val="28"/>
        </w:rPr>
        <w:t xml:space="preserve"> сельского </w:t>
      </w:r>
      <w:r w:rsidR="00134A52" w:rsidRPr="00533AE3">
        <w:rPr>
          <w:b/>
          <w:sz w:val="28"/>
          <w:szCs w:val="28"/>
        </w:rPr>
        <w:t>поселения на 202</w:t>
      </w:r>
      <w:r w:rsidR="009A57D6" w:rsidRPr="00533AE3">
        <w:rPr>
          <w:b/>
          <w:sz w:val="28"/>
          <w:szCs w:val="28"/>
        </w:rPr>
        <w:t>5</w:t>
      </w:r>
      <w:r w:rsidRPr="00533AE3">
        <w:rPr>
          <w:b/>
          <w:sz w:val="28"/>
          <w:szCs w:val="28"/>
        </w:rPr>
        <w:t xml:space="preserve"> год</w:t>
      </w:r>
      <w:r w:rsidR="007A4483" w:rsidRPr="00533AE3">
        <w:rPr>
          <w:b/>
          <w:sz w:val="28"/>
          <w:szCs w:val="28"/>
        </w:rPr>
        <w:t>и на плановый период 202</w:t>
      </w:r>
      <w:r w:rsidR="009A57D6" w:rsidRPr="00533AE3">
        <w:rPr>
          <w:b/>
          <w:sz w:val="28"/>
          <w:szCs w:val="28"/>
        </w:rPr>
        <w:t>6</w:t>
      </w:r>
      <w:r w:rsidR="007A4483" w:rsidRPr="00533AE3">
        <w:rPr>
          <w:b/>
          <w:sz w:val="28"/>
          <w:szCs w:val="28"/>
        </w:rPr>
        <w:t xml:space="preserve"> и 202</w:t>
      </w:r>
      <w:r w:rsidR="009A57D6" w:rsidRPr="00533AE3">
        <w:rPr>
          <w:b/>
          <w:sz w:val="28"/>
          <w:szCs w:val="28"/>
        </w:rPr>
        <w:t>7</w:t>
      </w:r>
      <w:r w:rsidRPr="00533AE3">
        <w:rPr>
          <w:b/>
          <w:sz w:val="28"/>
          <w:szCs w:val="28"/>
        </w:rPr>
        <w:t xml:space="preserve"> годов</w:t>
      </w:r>
    </w:p>
    <w:p w:rsidR="00533AE3" w:rsidRPr="00533AE3" w:rsidRDefault="00533AE3" w:rsidP="00533AE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>1.1.  Утвердить основные характеристики бюджета Луговского сельского поселения на 2025 год:</w:t>
      </w:r>
    </w:p>
    <w:p w:rsidR="00533AE3" w:rsidRPr="00533AE3" w:rsidRDefault="00533AE3" w:rsidP="00533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 xml:space="preserve">1) прогнозируемый общий объём доходов бюджета Луговского сельского поселения в сумме 15071,7тыс. рублей, в том числе безвозмездные поступления из федерального бюджета в сумме 163,0 тыс. рублей, из  районного бюджета в сумме 6824,1 тыс. рублей; </w:t>
      </w:r>
    </w:p>
    <w:p w:rsidR="00533AE3" w:rsidRPr="00533AE3" w:rsidRDefault="00533AE3" w:rsidP="00533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>2) общий объём расходов бюджета Луговского сельского поселения в сумме 15071,7тыс. рублей;</w:t>
      </w:r>
    </w:p>
    <w:p w:rsidR="00533AE3" w:rsidRPr="00533AE3" w:rsidRDefault="00533AE3" w:rsidP="00533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>3) источники внутреннего финансирования дефицита бюджета Луговского сельского поселения на 2025 год и на плановый период 2026 и 2027 годов согласно приложению 1 к настоящему решению.</w:t>
      </w:r>
    </w:p>
    <w:p w:rsidR="00533AE3" w:rsidRPr="00533AE3" w:rsidRDefault="00533AE3" w:rsidP="00533AE3">
      <w:pPr>
        <w:jc w:val="both"/>
        <w:rPr>
          <w:sz w:val="28"/>
          <w:szCs w:val="28"/>
        </w:rPr>
      </w:pPr>
      <w:r w:rsidRPr="00533AE3">
        <w:rPr>
          <w:sz w:val="28"/>
          <w:szCs w:val="28"/>
        </w:rPr>
        <w:t xml:space="preserve">          1.2. Утвердить основные характеристики бюджета Луговского сельского поселения на 2026  и на 2027 годы:</w:t>
      </w:r>
    </w:p>
    <w:p w:rsidR="00533AE3" w:rsidRPr="00533AE3" w:rsidRDefault="00533AE3" w:rsidP="00533AE3">
      <w:pPr>
        <w:ind w:firstLine="567"/>
        <w:jc w:val="both"/>
        <w:rPr>
          <w:sz w:val="28"/>
          <w:szCs w:val="28"/>
        </w:rPr>
      </w:pPr>
      <w:proofErr w:type="gramStart"/>
      <w:r w:rsidRPr="00533AE3">
        <w:rPr>
          <w:sz w:val="28"/>
          <w:szCs w:val="28"/>
        </w:rPr>
        <w:t>1) прогнозируемый общий объём доходов бюджета Луговского сельского поселения на  2026 год в сумме 5068,2 тыс. рублей, в том числе безвозмездные поступления из федерального бюджета в сумме 177,9 тыс. рублей, из районного бюджета в сумме 2612,3 тыс. рублей  и на 2027 год в сумме 5112,3тыс. рублей, в том числе безвозмездные поступления из федерального бюджета в сумме184,2 тыс. рублей</w:t>
      </w:r>
      <w:proofErr w:type="gramEnd"/>
      <w:r w:rsidRPr="00533AE3">
        <w:rPr>
          <w:sz w:val="28"/>
          <w:szCs w:val="28"/>
        </w:rPr>
        <w:t>, из районного бюджета в сумме 2626,2 тыс. рублей.</w:t>
      </w:r>
    </w:p>
    <w:p w:rsidR="00533AE3" w:rsidRPr="00373ED3" w:rsidRDefault="00533AE3" w:rsidP="00533AE3">
      <w:pPr>
        <w:ind w:firstLine="567"/>
        <w:jc w:val="both"/>
        <w:rPr>
          <w:sz w:val="28"/>
          <w:szCs w:val="28"/>
        </w:rPr>
      </w:pPr>
      <w:r w:rsidRPr="00533AE3">
        <w:rPr>
          <w:sz w:val="28"/>
          <w:szCs w:val="28"/>
        </w:rPr>
        <w:t xml:space="preserve">   2) общий объём расходов бюджета Луговского сельского поселения на 2026 год в сумме  5068,2тыс. рублей, в том числе условно утвержденные </w:t>
      </w:r>
      <w:r w:rsidRPr="00533AE3">
        <w:rPr>
          <w:sz w:val="28"/>
          <w:szCs w:val="28"/>
        </w:rPr>
        <w:lastRenderedPageBreak/>
        <w:t>расходы – 57,0 тыс. рублей и на 2027 год в сумме 5112,3 тыс. рублей, в том числе условно утвержденные расходы – 115,1 тыс. рублей.</w:t>
      </w:r>
    </w:p>
    <w:p w:rsidR="00533AE3" w:rsidRPr="00373ED3" w:rsidRDefault="00533AE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4A7772">
        <w:rPr>
          <w:b/>
          <w:sz w:val="28"/>
          <w:szCs w:val="28"/>
        </w:rPr>
        <w:t>Луговского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07335F">
        <w:rPr>
          <w:b/>
          <w:sz w:val="28"/>
          <w:szCs w:val="28"/>
        </w:rPr>
        <w:t xml:space="preserve"> подвидов доходов на 202</w:t>
      </w:r>
      <w:r w:rsidR="00183E23">
        <w:rPr>
          <w:b/>
          <w:sz w:val="28"/>
          <w:szCs w:val="28"/>
        </w:rPr>
        <w:t>5</w:t>
      </w:r>
      <w:r w:rsidR="0007335F">
        <w:rPr>
          <w:b/>
          <w:sz w:val="28"/>
          <w:szCs w:val="28"/>
        </w:rPr>
        <w:t xml:space="preserve"> год и на плановый период 202</w:t>
      </w:r>
      <w:r w:rsidR="00183E23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07335F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07335F">
        <w:rPr>
          <w:sz w:val="28"/>
          <w:szCs w:val="28"/>
        </w:rPr>
        <w:t xml:space="preserve">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07335F">
        <w:rPr>
          <w:sz w:val="28"/>
          <w:szCs w:val="28"/>
        </w:rPr>
        <w:t>на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07335F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Бюджетные ассигнования бюджета </w:t>
      </w:r>
      <w:r w:rsidR="004A7772">
        <w:rPr>
          <w:b/>
          <w:sz w:val="28"/>
          <w:szCs w:val="28"/>
        </w:rPr>
        <w:t>Луговского</w:t>
      </w:r>
      <w:r w:rsidR="002D1F27">
        <w:rPr>
          <w:b/>
          <w:sz w:val="28"/>
          <w:szCs w:val="28"/>
        </w:rPr>
        <w:t xml:space="preserve"> сельского поселения на 202</w:t>
      </w:r>
      <w:r w:rsidR="00183E23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</w:t>
      </w:r>
      <w:r w:rsidR="002D1F27">
        <w:rPr>
          <w:b/>
          <w:sz w:val="28"/>
          <w:szCs w:val="28"/>
        </w:rPr>
        <w:t xml:space="preserve"> и на плановый период 202</w:t>
      </w:r>
      <w:r w:rsidR="00183E23">
        <w:rPr>
          <w:b/>
          <w:sz w:val="28"/>
          <w:szCs w:val="28"/>
        </w:rPr>
        <w:t>6</w:t>
      </w:r>
      <w:r w:rsidR="00373ED3" w:rsidRPr="00373ED3">
        <w:rPr>
          <w:b/>
          <w:sz w:val="28"/>
          <w:szCs w:val="28"/>
        </w:rPr>
        <w:t xml:space="preserve"> и 20</w:t>
      </w:r>
      <w:r w:rsidR="002D1F27">
        <w:rPr>
          <w:b/>
          <w:sz w:val="28"/>
          <w:szCs w:val="28"/>
        </w:rPr>
        <w:t>2</w:t>
      </w:r>
      <w:r w:rsidR="00183E23">
        <w:rPr>
          <w:b/>
          <w:sz w:val="28"/>
          <w:szCs w:val="28"/>
        </w:rPr>
        <w:t>7</w:t>
      </w:r>
      <w:r w:rsidR="00373ED3"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4A7772">
        <w:rPr>
          <w:sz w:val="28"/>
          <w:szCs w:val="28"/>
        </w:rPr>
        <w:t>Луговского</w:t>
      </w:r>
      <w:r w:rsidR="002D1F27">
        <w:rPr>
          <w:sz w:val="28"/>
          <w:szCs w:val="28"/>
        </w:rPr>
        <w:t xml:space="preserve"> сельского поселения на 202</w:t>
      </w:r>
      <w:r w:rsidR="00183E23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2D1F27">
        <w:rPr>
          <w:sz w:val="28"/>
          <w:szCs w:val="28"/>
        </w:rPr>
        <w:t>а плановый период 202</w:t>
      </w:r>
      <w:r w:rsidR="00183E2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183E2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4A7772">
        <w:rPr>
          <w:sz w:val="28"/>
          <w:szCs w:val="28"/>
        </w:rPr>
        <w:t>Луговского</w:t>
      </w:r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</w:t>
      </w:r>
      <w:r w:rsidR="002D1F27">
        <w:rPr>
          <w:sz w:val="28"/>
          <w:szCs w:val="28"/>
        </w:rPr>
        <w:t xml:space="preserve">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4A7772">
        <w:rPr>
          <w:sz w:val="28"/>
          <w:szCs w:val="28"/>
        </w:rPr>
        <w:t>Луговского</w:t>
      </w:r>
      <w:r w:rsidR="002D1F27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lastRenderedPageBreak/>
        <w:t>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F2329E">
        <w:rPr>
          <w:sz w:val="28"/>
          <w:szCs w:val="28"/>
        </w:rPr>
        <w:t>523,7</w:t>
      </w:r>
      <w:r w:rsidRPr="00373ED3">
        <w:rPr>
          <w:sz w:val="28"/>
          <w:szCs w:val="28"/>
        </w:rPr>
        <w:t xml:space="preserve"> тыс. рублей, на</w:t>
      </w:r>
      <w:r w:rsidR="002D1F27">
        <w:rPr>
          <w:sz w:val="28"/>
          <w:szCs w:val="28"/>
        </w:rPr>
        <w:t xml:space="preserve"> 202</w:t>
      </w:r>
      <w:r w:rsidR="00F2329E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544,6</w:t>
      </w:r>
      <w:r w:rsidRPr="00373ED3">
        <w:rPr>
          <w:sz w:val="28"/>
          <w:szCs w:val="28"/>
        </w:rPr>
        <w:t xml:space="preserve"> тыс. рублей  и  на 20</w:t>
      </w:r>
      <w:r w:rsidR="002D1F27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="008B25ED">
        <w:rPr>
          <w:sz w:val="28"/>
          <w:szCs w:val="28"/>
        </w:rPr>
        <w:t xml:space="preserve"> год в сумме </w:t>
      </w:r>
      <w:r w:rsidR="00F2329E">
        <w:rPr>
          <w:sz w:val="28"/>
          <w:szCs w:val="28"/>
        </w:rPr>
        <w:t>566,4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4A7772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4A7772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7FB">
        <w:rPr>
          <w:sz w:val="28"/>
          <w:szCs w:val="28"/>
        </w:rPr>
        <w:t>Статья 6.</w:t>
      </w:r>
      <w:r w:rsidRPr="008757FB">
        <w:rPr>
          <w:b/>
          <w:sz w:val="28"/>
          <w:szCs w:val="28"/>
        </w:rPr>
        <w:t xml:space="preserve"> Муниципальный внутренний долг </w:t>
      </w:r>
      <w:r w:rsidR="004A7772">
        <w:rPr>
          <w:b/>
          <w:sz w:val="28"/>
          <w:szCs w:val="28"/>
        </w:rPr>
        <w:t>Луговского</w:t>
      </w:r>
      <w:r w:rsidRPr="008757F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области, обслуживание муниципального внутреннего долга </w:t>
      </w:r>
      <w:r w:rsidR="004A7772">
        <w:rPr>
          <w:b/>
          <w:sz w:val="28"/>
          <w:szCs w:val="28"/>
        </w:rPr>
        <w:t>Луговского</w:t>
      </w:r>
      <w:r w:rsidRPr="008757FB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r w:rsidR="004A7772">
        <w:rPr>
          <w:b/>
          <w:sz w:val="28"/>
          <w:szCs w:val="28"/>
        </w:rPr>
        <w:t>Луговского</w:t>
      </w:r>
      <w:r w:rsidRPr="008757FB">
        <w:rPr>
          <w:b/>
          <w:sz w:val="28"/>
          <w:szCs w:val="28"/>
        </w:rPr>
        <w:t xml:space="preserve"> сельского поселения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1. Установить верхний предел муниципального внутреннего долга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Богучарского муниципального района Воронежской области на 1 января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года в сумме 0,0 тыс. рублей; на 01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на 1 января 202</w:t>
      </w:r>
      <w:r w:rsidR="00F2329E">
        <w:rPr>
          <w:sz w:val="28"/>
          <w:szCs w:val="28"/>
        </w:rPr>
        <w:t>8</w:t>
      </w:r>
      <w:r w:rsidRPr="008757FB">
        <w:rPr>
          <w:sz w:val="28"/>
          <w:szCs w:val="28"/>
        </w:rPr>
        <w:t xml:space="preserve"> года в сумме 0,0 тыс. рублей.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2. Утвердить объем расходов на обслуживание муниципального долга </w:t>
      </w:r>
      <w:r w:rsidR="004A7772">
        <w:rPr>
          <w:sz w:val="28"/>
          <w:szCs w:val="28"/>
        </w:rPr>
        <w:t>Луговского</w:t>
      </w:r>
      <w:r w:rsidRPr="008757FB">
        <w:rPr>
          <w:sz w:val="28"/>
          <w:szCs w:val="28"/>
        </w:rPr>
        <w:t xml:space="preserve"> сельского поселения Богучарского муниципального района на 202</w:t>
      </w:r>
      <w:r w:rsidR="00F2329E">
        <w:rPr>
          <w:sz w:val="28"/>
          <w:szCs w:val="28"/>
        </w:rPr>
        <w:t>5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6</w:t>
      </w:r>
      <w:r w:rsidRPr="008757FB">
        <w:rPr>
          <w:sz w:val="28"/>
          <w:szCs w:val="28"/>
        </w:rPr>
        <w:t xml:space="preserve"> год в сумме 0,0 тыс. рублей, на 202</w:t>
      </w:r>
      <w:r w:rsidR="00F2329E">
        <w:rPr>
          <w:sz w:val="28"/>
          <w:szCs w:val="28"/>
        </w:rPr>
        <w:t>7</w:t>
      </w:r>
      <w:r w:rsidRPr="008757FB">
        <w:rPr>
          <w:sz w:val="28"/>
          <w:szCs w:val="28"/>
        </w:rPr>
        <w:t xml:space="preserve"> год в сумме 0,0 тыс. рублей.</w:t>
      </w:r>
    </w:p>
    <w:p w:rsidR="00297210" w:rsidRPr="00297210" w:rsidRDefault="00297210" w:rsidP="00297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7210">
        <w:rPr>
          <w:sz w:val="28"/>
          <w:szCs w:val="28"/>
        </w:rPr>
        <w:t xml:space="preserve">3.Утвердить программу муниципальных внутренних заимствований </w:t>
      </w:r>
      <w:r w:rsidR="004A7772">
        <w:rPr>
          <w:sz w:val="28"/>
          <w:szCs w:val="28"/>
        </w:rPr>
        <w:t>Луговского</w:t>
      </w:r>
      <w:r w:rsidRPr="00297210">
        <w:rPr>
          <w:sz w:val="28"/>
          <w:szCs w:val="28"/>
        </w:rPr>
        <w:t xml:space="preserve"> сельского поселения на 202</w:t>
      </w:r>
      <w:r w:rsidR="00F2329E">
        <w:rPr>
          <w:sz w:val="28"/>
          <w:szCs w:val="28"/>
        </w:rPr>
        <w:t>5</w:t>
      </w:r>
      <w:r w:rsidRPr="00297210">
        <w:rPr>
          <w:sz w:val="28"/>
          <w:szCs w:val="28"/>
        </w:rPr>
        <w:t xml:space="preserve"> год  и на плановый период 202</w:t>
      </w:r>
      <w:r w:rsidR="00F2329E">
        <w:rPr>
          <w:sz w:val="28"/>
          <w:szCs w:val="28"/>
        </w:rPr>
        <w:t>6</w:t>
      </w:r>
      <w:r w:rsidRPr="00297210">
        <w:rPr>
          <w:sz w:val="28"/>
          <w:szCs w:val="28"/>
        </w:rPr>
        <w:t xml:space="preserve"> и 202</w:t>
      </w:r>
      <w:r w:rsidR="00F2329E">
        <w:rPr>
          <w:sz w:val="28"/>
          <w:szCs w:val="28"/>
        </w:rPr>
        <w:t>7</w:t>
      </w:r>
      <w:r w:rsidRPr="00297210">
        <w:rPr>
          <w:sz w:val="28"/>
          <w:szCs w:val="28"/>
        </w:rPr>
        <w:t xml:space="preserve"> годов согласно приложению 7  к настоящему решению.</w:t>
      </w: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CD1BE8">
        <w:rPr>
          <w:b/>
          <w:sz w:val="28"/>
          <w:szCs w:val="28"/>
        </w:rPr>
        <w:t>полнения местного бюджета в 202</w:t>
      </w:r>
      <w:r w:rsidR="00F2329E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ия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CD1BE8">
        <w:rPr>
          <w:sz w:val="28"/>
          <w:szCs w:val="28"/>
        </w:rPr>
        <w:t xml:space="preserve">по средствам, </w:t>
      </w:r>
      <w:r w:rsidR="00CD1BE8">
        <w:rPr>
          <w:sz w:val="28"/>
          <w:szCs w:val="28"/>
        </w:rPr>
        <w:lastRenderedPageBreak/>
        <w:t>поступившим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CD1BE8">
        <w:rPr>
          <w:sz w:val="28"/>
          <w:szCs w:val="28"/>
        </w:rPr>
        <w:t>льзованию в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4A7772">
        <w:rPr>
          <w:sz w:val="28"/>
          <w:szCs w:val="28"/>
        </w:rPr>
        <w:t>Луговского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CD1BE8">
        <w:rPr>
          <w:sz w:val="28"/>
          <w:szCs w:val="28"/>
        </w:rPr>
        <w:t>йона Воронежской области на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CD1BE8">
        <w:rPr>
          <w:sz w:val="28"/>
          <w:szCs w:val="28"/>
        </w:rPr>
        <w:t>на плановый период 202</w:t>
      </w:r>
      <w:r w:rsidR="00F2329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D1BE8">
        <w:rPr>
          <w:sz w:val="28"/>
          <w:szCs w:val="28"/>
        </w:rPr>
        <w:t>2</w:t>
      </w:r>
      <w:r w:rsidR="00F2329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CD1BE8">
        <w:rPr>
          <w:sz w:val="28"/>
          <w:szCs w:val="28"/>
        </w:rPr>
        <w:t>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</w:t>
      </w:r>
      <w:r w:rsidR="00F2329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CD1BE8">
        <w:rPr>
          <w:sz w:val="28"/>
          <w:szCs w:val="28"/>
        </w:rPr>
        <w:t>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 w:rsidR="00CD1BE8">
        <w:rPr>
          <w:sz w:val="28"/>
          <w:szCs w:val="28"/>
        </w:rPr>
        <w:t>по состоянию на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ие первых семи рабочих дней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CD1BE8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F2329E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r w:rsidR="004A7772">
        <w:rPr>
          <w:sz w:val="28"/>
          <w:szCs w:val="28"/>
        </w:rPr>
        <w:t>Луговского</w:t>
      </w:r>
      <w:r w:rsidR="00AB021F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518A3">
        <w:rPr>
          <w:sz w:val="28"/>
          <w:szCs w:val="28"/>
        </w:rPr>
        <w:t>6</w:t>
      </w:r>
      <w:r w:rsidR="00AB021F" w:rsidRPr="00782EDD">
        <w:rPr>
          <w:sz w:val="28"/>
          <w:szCs w:val="28"/>
        </w:rPr>
        <w:t xml:space="preserve">.12.2019 № </w:t>
      </w:r>
      <w:r w:rsidR="00B518A3">
        <w:rPr>
          <w:sz w:val="28"/>
          <w:szCs w:val="28"/>
        </w:rPr>
        <w:t>295</w:t>
      </w:r>
      <w:r w:rsidR="00AB021F" w:rsidRPr="00782EDD">
        <w:rPr>
          <w:sz w:val="28"/>
          <w:szCs w:val="28"/>
        </w:rPr>
        <w:t xml:space="preserve"> «Об утверждении Положения «О бюджетном процессе в </w:t>
      </w:r>
      <w:r w:rsidR="004A7772">
        <w:rPr>
          <w:sz w:val="28"/>
          <w:szCs w:val="28"/>
        </w:rPr>
        <w:t>Луговском</w:t>
      </w:r>
      <w:r w:rsidR="00AB021F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r w:rsidR="004A7772">
        <w:rPr>
          <w:sz w:val="28"/>
          <w:szCs w:val="28"/>
        </w:rPr>
        <w:t>Луговского</w:t>
      </w:r>
      <w:r w:rsidR="00AB021F" w:rsidRPr="00782EDD">
        <w:rPr>
          <w:sz w:val="28"/>
          <w:szCs w:val="28"/>
        </w:rPr>
        <w:t xml:space="preserve"> сельского поселения, в томчисле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r w:rsidR="004A7772">
        <w:rPr>
          <w:sz w:val="28"/>
          <w:szCs w:val="28"/>
        </w:rPr>
        <w:t>Луговского</w:t>
      </w:r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r w:rsidR="004A7772">
        <w:rPr>
          <w:sz w:val="28"/>
          <w:szCs w:val="28"/>
        </w:rPr>
        <w:t>Луговского</w:t>
      </w:r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BE8" w:rsidRPr="00782EDD" w:rsidRDefault="00F66A44" w:rsidP="00373E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D1BE8">
        <w:rPr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CD1BE8" w:rsidRPr="00373ED3" w:rsidRDefault="00CD1BE8" w:rsidP="00373ED3">
      <w:pPr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4A7772">
        <w:rPr>
          <w:b/>
          <w:szCs w:val="28"/>
        </w:rPr>
        <w:t>Луговского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D1BE8" w:rsidRPr="00373ED3" w:rsidRDefault="00CD1BE8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4A7772">
        <w:rPr>
          <w:b/>
          <w:sz w:val="28"/>
          <w:szCs w:val="28"/>
        </w:rPr>
        <w:t>Луговского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CD1BE8" w:rsidRPr="00373ED3" w:rsidRDefault="00CD1BE8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CD1BE8">
        <w:rPr>
          <w:sz w:val="28"/>
          <w:szCs w:val="28"/>
        </w:rPr>
        <w:t xml:space="preserve"> вступает в силу с 1 января 202</w:t>
      </w:r>
      <w:r w:rsidR="00F2329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              </w:t>
      </w:r>
      <w:r w:rsidR="006A73BC">
        <w:rPr>
          <w:sz w:val="28"/>
          <w:szCs w:val="28"/>
        </w:rPr>
        <w:t>В. М. Ващенко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B336D2" w:rsidRDefault="00B336D2" w:rsidP="00396A2D">
            <w:pPr>
              <w:pStyle w:val="af0"/>
              <w:ind w:firstLine="4253"/>
              <w:jc w:val="right"/>
            </w:pPr>
          </w:p>
          <w:p w:rsidR="00B336D2" w:rsidRDefault="00B336D2" w:rsidP="00396A2D">
            <w:pPr>
              <w:pStyle w:val="af0"/>
              <w:ind w:firstLine="4253"/>
              <w:jc w:val="right"/>
            </w:pPr>
          </w:p>
          <w:p w:rsidR="00B336D2" w:rsidRDefault="00B336D2" w:rsidP="00396A2D">
            <w:pPr>
              <w:pStyle w:val="af0"/>
              <w:ind w:firstLine="4253"/>
              <w:jc w:val="right"/>
            </w:pPr>
          </w:p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4A7772">
              <w:rPr>
                <w:sz w:val="22"/>
                <w:szCs w:val="22"/>
              </w:rPr>
              <w:t>Луговского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EF64B1">
              <w:rPr>
                <w:sz w:val="22"/>
                <w:szCs w:val="22"/>
              </w:rPr>
              <w:t>24</w:t>
            </w:r>
            <w:r w:rsidR="006C127A">
              <w:rPr>
                <w:sz w:val="22"/>
                <w:szCs w:val="22"/>
              </w:rPr>
              <w:t>.12</w:t>
            </w:r>
            <w:r w:rsidR="00737502">
              <w:rPr>
                <w:sz w:val="22"/>
                <w:szCs w:val="22"/>
              </w:rPr>
              <w:t xml:space="preserve"> .202</w:t>
            </w:r>
            <w:r w:rsidR="00F2329E">
              <w:rPr>
                <w:sz w:val="22"/>
                <w:szCs w:val="22"/>
              </w:rPr>
              <w:t>4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EF64B1">
              <w:rPr>
                <w:sz w:val="22"/>
                <w:szCs w:val="22"/>
              </w:rPr>
              <w:t>272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336D2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6A73BC" w:rsidRPr="00264DD2" w:rsidRDefault="006A73BC" w:rsidP="006A73BC"/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A73BC" w:rsidRPr="00782EDD" w:rsidRDefault="006A73BC" w:rsidP="006A73BC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6A73BC" w:rsidRPr="00782EDD" w:rsidRDefault="006A73BC" w:rsidP="006A73BC"/>
              </w:tc>
              <w:tc>
                <w:tcPr>
                  <w:tcW w:w="1514" w:type="pct"/>
                </w:tcPr>
                <w:p w:rsidR="006A73BC" w:rsidRPr="00782EDD" w:rsidRDefault="006A73BC" w:rsidP="006A73BC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20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B518A3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68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782EDD" w:rsidRDefault="006A73BC" w:rsidP="006A73BC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6A73BC" w:rsidRPr="00782EDD" w:rsidRDefault="006A73BC" w:rsidP="006A73BC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1217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150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4A7772">
              <w:rPr>
                <w:rFonts w:ascii="Times New Roman" w:hAnsi="Times New Roman" w:cs="Times New Roman"/>
                <w:b w:val="0"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</w:t>
            </w:r>
            <w:r w:rsidR="00EF64B1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.12 .202</w:t>
            </w:r>
            <w:r w:rsidR="0061505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</w:t>
            </w:r>
            <w:r w:rsidR="00EF64B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272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4A777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ЛУГОВСКОГО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527BAD" w:rsidRDefault="00527BAD" w:rsidP="00230C25">
                  <w:pPr>
                    <w:jc w:val="center"/>
                    <w:rPr>
                      <w:b/>
                    </w:rPr>
                  </w:pPr>
                  <w:r w:rsidRPr="00527BAD">
                    <w:rPr>
                      <w:b/>
                      <w:sz w:val="22"/>
                      <w:szCs w:val="22"/>
                    </w:rPr>
                    <w:t>150</w:t>
                  </w:r>
                  <w:r w:rsidR="00230C25">
                    <w:rPr>
                      <w:b/>
                      <w:sz w:val="22"/>
                      <w:szCs w:val="22"/>
                    </w:rPr>
                    <w:t>71</w:t>
                  </w:r>
                  <w:r w:rsidRPr="00527BAD">
                    <w:rPr>
                      <w:b/>
                      <w:sz w:val="22"/>
                      <w:szCs w:val="22"/>
                    </w:rPr>
                    <w:t>,</w:t>
                  </w:r>
                  <w:r w:rsidR="00230C25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27BAD" w:rsidRDefault="00527BAD" w:rsidP="00230C25">
                  <w:pPr>
                    <w:jc w:val="center"/>
                    <w:rPr>
                      <w:b/>
                      <w:bCs/>
                    </w:rPr>
                  </w:pPr>
                  <w:r w:rsidRPr="00527BAD">
                    <w:rPr>
                      <w:b/>
                      <w:bCs/>
                      <w:sz w:val="22"/>
                      <w:szCs w:val="22"/>
                    </w:rPr>
                    <w:t>506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Pr="00527BAD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27BAD" w:rsidRDefault="00527BAD" w:rsidP="00230C25">
                  <w:pPr>
                    <w:jc w:val="center"/>
                    <w:rPr>
                      <w:b/>
                      <w:bCs/>
                    </w:rPr>
                  </w:pPr>
                  <w:r w:rsidRPr="00527BAD">
                    <w:rPr>
                      <w:b/>
                      <w:bCs/>
                      <w:sz w:val="22"/>
                      <w:szCs w:val="22"/>
                    </w:rPr>
                    <w:t>51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12</w:t>
                  </w:r>
                  <w:r w:rsidRPr="00527BAD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230C25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2253,0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2278,0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2302,0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6A73BC" w:rsidRDefault="006A73BC" w:rsidP="00A07999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6A73BC" w:rsidRDefault="006A73BC" w:rsidP="00A07999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6A73BC" w:rsidRDefault="006A73BC" w:rsidP="00A07999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6A73BC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6A73BC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73BC" w:rsidRPr="00350F77" w:rsidRDefault="006A73BC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6A73BC" w:rsidRPr="006A73BC" w:rsidRDefault="006A73BC" w:rsidP="006A73BC">
                  <w:pPr>
                    <w:jc w:val="center"/>
                    <w:rPr>
                      <w:bCs/>
                    </w:rPr>
                  </w:pPr>
                  <w:r w:rsidRPr="006A73BC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61505D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1855,0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61505D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1855,0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61505D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1855,0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1588,0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1588,0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1588,0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</w:tr>
            <w:tr w:rsidR="002E5E7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527BAD" w:rsidRPr="00350F77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lastRenderedPageBreak/>
                    <w:t>000 1 08 04020 01 0000 110</w:t>
                  </w:r>
                </w:p>
                <w:p w:rsidR="00527BAD" w:rsidRPr="00350F77" w:rsidRDefault="00527BAD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527BAD" w:rsidP="006567D3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12811,9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2783,6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2803,7</w:t>
                  </w:r>
                </w:p>
              </w:tc>
            </w:tr>
            <w:tr w:rsidR="00527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27BAD" w:rsidRPr="00350F77" w:rsidRDefault="00527BAD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27BAD" w:rsidRPr="00527BAD" w:rsidRDefault="00527BAD" w:rsidP="00945B12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12811,9</w:t>
                  </w:r>
                </w:p>
              </w:tc>
              <w:tc>
                <w:tcPr>
                  <w:tcW w:w="506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2783,6</w:t>
                  </w:r>
                </w:p>
              </w:tc>
              <w:tc>
                <w:tcPr>
                  <w:tcW w:w="505" w:type="pct"/>
                  <w:vAlign w:val="center"/>
                </w:tcPr>
                <w:p w:rsidR="00527BAD" w:rsidRPr="00527BAD" w:rsidRDefault="00527BAD" w:rsidP="00945B12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2803,7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841E1E" w:rsidP="00A0799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2673,4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841E1E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2612,3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841E1E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2626,2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493,0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431,9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445,8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27BAD" w:rsidRDefault="00527BAD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2180,4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2180,4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27BAD" w:rsidRDefault="00527BAD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2180,4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 xml:space="preserve">000 2 02 </w:t>
                  </w:r>
                  <w:r>
                    <w:rPr>
                      <w:sz w:val="22"/>
                      <w:szCs w:val="22"/>
                    </w:rPr>
                    <w:t>29999</w:t>
                  </w:r>
                  <w:r w:rsidRPr="00350F77">
                    <w:rPr>
                      <w:sz w:val="22"/>
                      <w:szCs w:val="22"/>
                    </w:rPr>
                    <w:t xml:space="preserve">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7314E6">
                    <w:rPr>
                      <w:sz w:val="22"/>
                      <w:szCs w:val="22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841E1E" w:rsidRDefault="00841E1E" w:rsidP="00945B12">
                  <w:pPr>
                    <w:jc w:val="center"/>
                  </w:pPr>
                  <w:r w:rsidRPr="00841E1E">
                    <w:rPr>
                      <w:sz w:val="22"/>
                      <w:szCs w:val="22"/>
                    </w:rPr>
                    <w:t>5823,6</w:t>
                  </w:r>
                </w:p>
              </w:tc>
              <w:tc>
                <w:tcPr>
                  <w:tcW w:w="506" w:type="pct"/>
                  <w:vAlign w:val="bottom"/>
                </w:tcPr>
                <w:p w:rsidR="00841E1E" w:rsidRPr="000D4618" w:rsidRDefault="00841E1E" w:rsidP="00945B12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Default="00841E1E" w:rsidP="00A07999">
                  <w:pPr>
                    <w:jc w:val="center"/>
                    <w:rPr>
                      <w:bCs/>
                    </w:rPr>
                  </w:pPr>
                </w:p>
                <w:p w:rsidR="00841E1E" w:rsidRPr="00527BAD" w:rsidRDefault="00841E1E" w:rsidP="00A0799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841E1E" w:rsidRPr="00350F77" w:rsidTr="00945B12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945B12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945B12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841E1E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527BAD" w:rsidRDefault="00841E1E" w:rsidP="00A07999">
                  <w:pPr>
                    <w:jc w:val="center"/>
                  </w:pPr>
                  <w:r w:rsidRPr="00527BAD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527BAD" w:rsidRDefault="00841E1E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527BAD" w:rsidRDefault="00841E1E" w:rsidP="00A07999">
                  <w:pPr>
                    <w:jc w:val="center"/>
                    <w:rPr>
                      <w:bCs/>
                    </w:rPr>
                  </w:pPr>
                  <w:r w:rsidRPr="00527BAD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1E1E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841E1E" w:rsidRDefault="00841E1E" w:rsidP="00A07999">
                  <w:pPr>
                    <w:jc w:val="center"/>
                  </w:pPr>
                  <w:r w:rsidRPr="00841E1E">
                    <w:rPr>
                      <w:sz w:val="22"/>
                      <w:szCs w:val="22"/>
                    </w:rPr>
                    <w:t>4150,7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1E1E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41E1E" w:rsidRPr="00350F77" w:rsidRDefault="00841E1E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841E1E" w:rsidRPr="00841E1E" w:rsidRDefault="00841E1E" w:rsidP="00A07999">
                  <w:pPr>
                    <w:jc w:val="center"/>
                  </w:pPr>
                  <w:r w:rsidRPr="00841E1E">
                    <w:rPr>
                      <w:sz w:val="22"/>
                      <w:szCs w:val="22"/>
                    </w:rPr>
                    <w:t>415</w:t>
                  </w:r>
                  <w:bookmarkStart w:id="1" w:name="_GoBack"/>
                  <w:bookmarkEnd w:id="1"/>
                  <w:r w:rsidRPr="00841E1E">
                    <w:rPr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506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841E1E" w:rsidRPr="00196B84" w:rsidRDefault="00841E1E" w:rsidP="00A07999">
                  <w:pPr>
                    <w:jc w:val="center"/>
                    <w:rPr>
                      <w:bCs/>
                    </w:rPr>
                  </w:pPr>
                  <w:r w:rsidRPr="00196B8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right"/>
            </w:pPr>
          </w:p>
          <w:p w:rsidR="00373ED3" w:rsidRDefault="00373ED3" w:rsidP="00D42A9F">
            <w:pPr>
              <w:jc w:val="center"/>
              <w:rPr>
                <w:bCs/>
              </w:rPr>
            </w:pPr>
          </w:p>
          <w:p w:rsidR="00841E1E" w:rsidRDefault="00841E1E" w:rsidP="00D42A9F">
            <w:pPr>
              <w:jc w:val="center"/>
              <w:rPr>
                <w:bCs/>
              </w:rPr>
            </w:pPr>
          </w:p>
          <w:p w:rsidR="00841E1E" w:rsidRPr="00350F77" w:rsidRDefault="00841E1E" w:rsidP="00D42A9F">
            <w:pPr>
              <w:jc w:val="center"/>
              <w:rPr>
                <w:bCs/>
              </w:rPr>
            </w:pPr>
          </w:p>
        </w:tc>
      </w:tr>
    </w:tbl>
    <w:p w:rsidR="00841E1E" w:rsidRDefault="00841E1E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lastRenderedPageBreak/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EF64B1">
        <w:rPr>
          <w:sz w:val="22"/>
          <w:szCs w:val="22"/>
        </w:rPr>
        <w:t>24</w:t>
      </w:r>
      <w:r w:rsidR="006C127A">
        <w:rPr>
          <w:sz w:val="22"/>
          <w:szCs w:val="22"/>
        </w:rPr>
        <w:t>.12 .202</w:t>
      </w:r>
      <w:r w:rsidR="00196B84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</w:t>
      </w:r>
      <w:r w:rsidR="00EF64B1">
        <w:rPr>
          <w:sz w:val="22"/>
          <w:szCs w:val="22"/>
        </w:rPr>
        <w:t>272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4A7772" w:rsidP="00373E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Луговского</w:t>
      </w:r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Сумма </w:t>
      </w:r>
    </w:p>
    <w:p w:rsidR="00373ED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0"/>
        <w:gridCol w:w="544"/>
        <w:gridCol w:w="542"/>
        <w:gridCol w:w="544"/>
        <w:gridCol w:w="1499"/>
        <w:gridCol w:w="677"/>
        <w:gridCol w:w="955"/>
        <w:gridCol w:w="949"/>
        <w:gridCol w:w="947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E74A54" w:rsidTr="003C4533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3C4533" w:rsidRDefault="005160B5" w:rsidP="002E47D2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E47D2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E47D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:rsidR="00373ED3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E47D2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vAlign w:val="center"/>
          </w:tcPr>
          <w:p w:rsidR="00373ED3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E47D2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5160B5" w:rsidRPr="00E74A54" w:rsidTr="003C4533">
        <w:tc>
          <w:tcPr>
            <w:tcW w:w="1549" w:type="pct"/>
          </w:tcPr>
          <w:p w:rsidR="005160B5" w:rsidRPr="00350F77" w:rsidRDefault="005160B5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5160B5" w:rsidRPr="00350F77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5160B5" w:rsidRPr="003C4533" w:rsidRDefault="005160B5" w:rsidP="002E47D2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E47D2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E47D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:rsidR="005160B5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E47D2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vAlign w:val="center"/>
          </w:tcPr>
          <w:p w:rsidR="005160B5" w:rsidRPr="003C4533" w:rsidRDefault="005160B5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E47D2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AF4819" w:rsidRPr="00E74A54" w:rsidTr="003C4533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3C4533" w:rsidRDefault="005160B5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3634,3</w:t>
            </w:r>
          </w:p>
        </w:tc>
        <w:tc>
          <w:tcPr>
            <w:tcW w:w="492" w:type="pct"/>
            <w:vAlign w:val="center"/>
          </w:tcPr>
          <w:p w:rsidR="00373ED3" w:rsidRPr="003C4533" w:rsidRDefault="005160B5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491" w:type="pct"/>
            <w:vAlign w:val="center"/>
          </w:tcPr>
          <w:p w:rsidR="00373ED3" w:rsidRPr="003C4533" w:rsidRDefault="002D10B9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AF4819" w:rsidRPr="00E74A54" w:rsidTr="003C4533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3C4533" w:rsidRDefault="002D10B9" w:rsidP="002E47D2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11</w:t>
            </w:r>
            <w:r w:rsidR="002E47D2">
              <w:rPr>
                <w:b/>
                <w:sz w:val="22"/>
                <w:szCs w:val="22"/>
              </w:rPr>
              <w:t>66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E47D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373ED3" w:rsidRPr="003C4533" w:rsidRDefault="002D10B9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E47D2">
              <w:rPr>
                <w:b/>
                <w:color w:val="000000"/>
                <w:sz w:val="22"/>
                <w:szCs w:val="22"/>
              </w:rPr>
              <w:t>78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851881" w:rsidRPr="003C4533" w:rsidRDefault="002D10B9" w:rsidP="002E47D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E47D2">
              <w:rPr>
                <w:b/>
                <w:color w:val="000000"/>
                <w:sz w:val="22"/>
                <w:szCs w:val="22"/>
              </w:rPr>
              <w:t>90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E47D2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r>
              <w:rPr>
                <w:sz w:val="22"/>
                <w:szCs w:val="22"/>
                <w:highlight w:val="white"/>
              </w:rPr>
              <w:t>Луговского</w:t>
            </w:r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D10B9" w:rsidRPr="00350F77" w:rsidRDefault="002D10B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r>
              <w:rPr>
                <w:sz w:val="22"/>
                <w:szCs w:val="22"/>
                <w:highlight w:val="white"/>
              </w:rPr>
              <w:t>Луговского</w:t>
            </w:r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D10B9" w:rsidRPr="00350F77" w:rsidRDefault="002D10B9" w:rsidP="00D42A9F"/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50F77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2E47D2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E47D2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E47D2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2E47D2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E47D2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E47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AF4819" w:rsidRPr="00E74A54" w:rsidTr="003C4533">
        <w:tc>
          <w:tcPr>
            <w:tcW w:w="1549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3C4533" w:rsidRDefault="002D10B9" w:rsidP="00293632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23</w:t>
            </w:r>
            <w:r w:rsidR="00293632">
              <w:rPr>
                <w:b/>
                <w:sz w:val="22"/>
                <w:szCs w:val="22"/>
              </w:rPr>
              <w:t>38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9363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:rsidR="008C5C9D" w:rsidRPr="003C4533" w:rsidRDefault="002D10B9" w:rsidP="0029363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20</w:t>
            </w:r>
            <w:r w:rsidR="00293632">
              <w:rPr>
                <w:b/>
                <w:color w:val="000000"/>
                <w:sz w:val="22"/>
                <w:szCs w:val="22"/>
              </w:rPr>
              <w:t>22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9363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8C5C9D" w:rsidRPr="003C4533" w:rsidRDefault="002D10B9" w:rsidP="00293632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</w:t>
            </w:r>
            <w:r w:rsidR="00293632">
              <w:rPr>
                <w:b/>
                <w:color w:val="000000"/>
                <w:sz w:val="22"/>
                <w:szCs w:val="22"/>
              </w:rPr>
              <w:t>086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93632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293632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293632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293632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293632">
              <w:rPr>
                <w:color w:val="000000"/>
                <w:sz w:val="22"/>
                <w:szCs w:val="22"/>
              </w:rPr>
              <w:t>22</w:t>
            </w:r>
            <w:r w:rsidR="00FC5AC0">
              <w:rPr>
                <w:color w:val="000000"/>
                <w:sz w:val="22"/>
                <w:szCs w:val="22"/>
              </w:rPr>
              <w:t>,</w:t>
            </w:r>
            <w:r w:rsidR="002936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C5AC0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C5AC0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C5AC0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C5AC0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C5AC0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C5AC0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C5AC0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6</w:t>
            </w:r>
          </w:p>
        </w:tc>
      </w:tr>
      <w:tr w:rsidR="00AF4819" w:rsidRPr="00E74A54" w:rsidTr="003C4533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74</w:t>
            </w:r>
            <w:r w:rsidR="00FC5AC0">
              <w:rPr>
                <w:sz w:val="22"/>
                <w:szCs w:val="22"/>
              </w:rPr>
              <w:t>8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75</w:t>
            </w:r>
            <w:r w:rsidR="00FC5AC0">
              <w:rPr>
                <w:color w:val="000000"/>
                <w:sz w:val="22"/>
                <w:szCs w:val="22"/>
              </w:rPr>
              <w:t>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</w:t>
            </w:r>
            <w:r w:rsidR="00FC5AC0">
              <w:rPr>
                <w:color w:val="000000"/>
                <w:sz w:val="22"/>
                <w:szCs w:val="22"/>
              </w:rPr>
              <w:t>63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F4819" w:rsidRPr="00E74A54" w:rsidTr="003C4533">
        <w:tc>
          <w:tcPr>
            <w:tcW w:w="1549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883898" w:rsidP="00281B92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Pr="00350F77">
              <w:rPr>
                <w:sz w:val="22"/>
                <w:szCs w:val="22"/>
              </w:rPr>
              <w:t>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FC5AC0">
              <w:rPr>
                <w:sz w:val="22"/>
                <w:szCs w:val="22"/>
              </w:rPr>
              <w:t>90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9</w:t>
            </w:r>
          </w:p>
        </w:tc>
        <w:tc>
          <w:tcPr>
            <w:tcW w:w="492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6</w:t>
            </w:r>
            <w:r w:rsidR="00FC5AC0">
              <w:rPr>
                <w:color w:val="000000"/>
                <w:sz w:val="22"/>
                <w:szCs w:val="22"/>
              </w:rPr>
              <w:t>97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883898" w:rsidRPr="003C4533" w:rsidRDefault="002D10B9" w:rsidP="00FC5AC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70</w:t>
            </w:r>
            <w:r w:rsidR="00FC5AC0">
              <w:rPr>
                <w:color w:val="000000"/>
                <w:sz w:val="22"/>
                <w:szCs w:val="22"/>
              </w:rPr>
              <w:t>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C5AC0">
              <w:rPr>
                <w:color w:val="000000"/>
                <w:sz w:val="22"/>
                <w:szCs w:val="22"/>
              </w:rPr>
              <w:t>8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r w:rsidRPr="00350F77">
              <w:rPr>
                <w:sz w:val="22"/>
                <w:szCs w:val="22"/>
              </w:rPr>
              <w:lastRenderedPageBreak/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8</w:t>
            </w:r>
            <w:r w:rsidR="00FC5AC0">
              <w:rPr>
                <w:sz w:val="22"/>
                <w:szCs w:val="22"/>
              </w:rPr>
              <w:t>52</w:t>
            </w:r>
            <w:r w:rsidRPr="003C4533">
              <w:rPr>
                <w:sz w:val="22"/>
                <w:szCs w:val="22"/>
              </w:rPr>
              <w:t>,</w:t>
            </w:r>
            <w:r w:rsidR="00FC5AC0">
              <w:rPr>
                <w:sz w:val="22"/>
                <w:szCs w:val="22"/>
              </w:rPr>
              <w:t>5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FC5AC0">
            <w:pPr>
              <w:jc w:val="center"/>
            </w:pPr>
            <w:r w:rsidRPr="003C4533">
              <w:rPr>
                <w:sz w:val="22"/>
                <w:szCs w:val="22"/>
              </w:rPr>
              <w:t>5</w:t>
            </w:r>
            <w:r w:rsidR="00FC5AC0">
              <w:rPr>
                <w:sz w:val="22"/>
                <w:szCs w:val="22"/>
              </w:rPr>
              <w:t>41</w:t>
            </w:r>
            <w:r w:rsidRPr="003C4533">
              <w:rPr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FC5AC0" w:rsidP="00FC5A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  <w:r w:rsidR="002D10B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47,0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70D0C">
        <w:trPr>
          <w:trHeight w:val="2702"/>
        </w:trPr>
        <w:tc>
          <w:tcPr>
            <w:tcW w:w="1549" w:type="pct"/>
            <w:vAlign w:val="center"/>
          </w:tcPr>
          <w:p w:rsidR="002D10B9" w:rsidRPr="00350F77" w:rsidRDefault="002D10B9" w:rsidP="00370D0C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>
              <w:rPr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074735" w:rsidRDefault="002D10B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D10B9" w:rsidRPr="001E6144" w:rsidRDefault="002D10B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2D10B9" w:rsidRPr="001E6144" w:rsidRDefault="002D10B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2D10B9" w:rsidRPr="001E6144" w:rsidRDefault="002D10B9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2D10B9" w:rsidRPr="00963E38" w:rsidRDefault="002D10B9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2D10B9" w:rsidRDefault="002D10B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CA0200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CA0200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CA0200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CA0200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CA0200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CA0200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CA0200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CA0200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 w:rsidRPr="00350F77">
              <w:rPr>
                <w:color w:val="000000"/>
                <w:sz w:val="22"/>
                <w:szCs w:val="22"/>
              </w:rPr>
              <w:lastRenderedPageBreak/>
              <w:t>муниципального района Воронежской области»</w:t>
            </w:r>
          </w:p>
          <w:p w:rsidR="002D10B9" w:rsidRPr="00350F77" w:rsidRDefault="002D10B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CA020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CA0200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CA02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CA020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CA0200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CA02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CA0200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CA0200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CA0200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</w:tcPr>
          <w:p w:rsidR="002D10B9" w:rsidRPr="00350F77" w:rsidRDefault="002D10B9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EB604F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EB604F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70D0C">
        <w:trPr>
          <w:trHeight w:val="848"/>
        </w:trPr>
        <w:tc>
          <w:tcPr>
            <w:tcW w:w="1549" w:type="pct"/>
          </w:tcPr>
          <w:p w:rsidR="002D10B9" w:rsidRPr="00350F77" w:rsidRDefault="002D10B9" w:rsidP="00370D0C">
            <w:pPr>
              <w:pStyle w:val="afff0"/>
              <w:spacing w:before="60"/>
              <w:rPr>
                <w:b/>
                <w:bCs/>
                <w:snapToGrid w:val="0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воинского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учета»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EB604F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EB604F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14</w:t>
            </w:r>
            <w:r w:rsidR="00EB604F">
              <w:rPr>
                <w:color w:val="000000"/>
                <w:sz w:val="22"/>
                <w:szCs w:val="22"/>
              </w:rPr>
              <w:t>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49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55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9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D10B9" w:rsidP="00EB604F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EB604F">
              <w:rPr>
                <w:color w:val="000000"/>
                <w:sz w:val="22"/>
                <w:szCs w:val="22"/>
              </w:rPr>
              <w:t>9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EB60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3C4533" w:rsidRDefault="00EB604F" w:rsidP="00EB60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2D10B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1" w:type="pct"/>
            <w:vAlign w:val="center"/>
          </w:tcPr>
          <w:p w:rsidR="002D10B9" w:rsidRPr="003C4533" w:rsidRDefault="00EB604F" w:rsidP="00EB60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2D10B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 xml:space="preserve">Основное мероприятие  </w:t>
            </w:r>
            <w:r w:rsidRPr="00350F77">
              <w:rPr>
                <w:iCs/>
                <w:sz w:val="22"/>
                <w:szCs w:val="22"/>
              </w:rPr>
              <w:lastRenderedPageBreak/>
              <w:t>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91</w:t>
            </w:r>
            <w:r w:rsidRPr="00350F77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lastRenderedPageBreak/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E318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  <w:r w:rsidRPr="00BE318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  <w:r w:rsidRPr="00BE318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  <w:rPr>
                <w:b/>
              </w:rPr>
            </w:pPr>
            <w:r w:rsidRPr="00BE318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rPr>
                <w:color w:val="000000"/>
              </w:rPr>
            </w:pPr>
            <w:r w:rsidRPr="00BE318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BE3187">
              <w:rPr>
                <w:bCs/>
                <w:sz w:val="22"/>
                <w:szCs w:val="22"/>
              </w:rPr>
              <w:t>Луговского</w:t>
            </w:r>
            <w:r w:rsidRPr="00BE318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BE318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BE3187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39 1 06 00000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BE3187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BE3187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BE318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39 1 06 92810</w:t>
            </w:r>
          </w:p>
        </w:tc>
        <w:tc>
          <w:tcPr>
            <w:tcW w:w="351" w:type="pct"/>
            <w:vAlign w:val="center"/>
          </w:tcPr>
          <w:p w:rsidR="00BE3187" w:rsidRPr="00BE3187" w:rsidRDefault="00BE3187" w:rsidP="00945B12">
            <w:pPr>
              <w:jc w:val="center"/>
            </w:pPr>
            <w:r w:rsidRPr="00BE318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E74A54" w:rsidTr="003C4533">
        <w:trPr>
          <w:trHeight w:val="644"/>
        </w:trPr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350F77">
              <w:rPr>
                <w:b/>
                <w:bCs/>
                <w:sz w:val="22"/>
                <w:szCs w:val="22"/>
              </w:rPr>
              <w:lastRenderedPageBreak/>
              <w:t>Жилищно- коммунальное</w:t>
            </w:r>
            <w:proofErr w:type="gramEnd"/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6628,6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D10B9" w:rsidRPr="00350F77" w:rsidRDefault="002D10B9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2D10B9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2D10B9"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6608,6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BE3187" w:rsidRPr="00350F77" w:rsidRDefault="00BE318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BE3187" w:rsidRPr="00350F77" w:rsidRDefault="00BE318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rPr>
          <w:trHeight w:val="1070"/>
        </w:trPr>
        <w:tc>
          <w:tcPr>
            <w:tcW w:w="1549" w:type="pct"/>
            <w:vAlign w:val="center"/>
          </w:tcPr>
          <w:p w:rsidR="00BE3187" w:rsidRPr="00350F77" w:rsidRDefault="00BE3187" w:rsidP="00B336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lastRenderedPageBreak/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BE3187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D10B9" w:rsidRPr="00350F77" w:rsidRDefault="002D10B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2D10B9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2D10B9"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E74A54" w:rsidTr="003C4533">
        <w:tc>
          <w:tcPr>
            <w:tcW w:w="1549" w:type="pct"/>
            <w:vAlign w:val="center"/>
          </w:tcPr>
          <w:p w:rsidR="002D10B9" w:rsidRPr="00350F77" w:rsidRDefault="002D10B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350F77" w:rsidRDefault="002D10B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350F77" w:rsidRDefault="002D10B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2D10B9" w:rsidRPr="00350F77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492" w:type="pct"/>
            <w:vAlign w:val="center"/>
          </w:tcPr>
          <w:p w:rsidR="002D10B9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2D10B9"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2D10B9" w:rsidRPr="003C4533" w:rsidRDefault="002D10B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E74A54" w:rsidTr="003C4533">
        <w:tc>
          <w:tcPr>
            <w:tcW w:w="1549" w:type="pct"/>
            <w:vAlign w:val="center"/>
          </w:tcPr>
          <w:p w:rsidR="00BE3187" w:rsidRPr="00350F77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E3187" w:rsidRPr="00350F77" w:rsidRDefault="00BE318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350F77" w:rsidRDefault="00BE3187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BE3187" w:rsidRPr="00350F77" w:rsidRDefault="00BE3187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3C4533" w:rsidRDefault="00BE3187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BE3187" w:rsidRPr="003C4533" w:rsidRDefault="00BE3187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01023E" w:rsidRDefault="00271DE3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01023E">
              <w:rPr>
                <w:sz w:val="22"/>
                <w:szCs w:val="22"/>
              </w:rPr>
              <w:t>и(</w:t>
            </w:r>
            <w:proofErr w:type="gramEnd"/>
            <w:r w:rsidRPr="000102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 xml:space="preserve">39 1 04 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351" w:type="pct"/>
            <w:vAlign w:val="center"/>
          </w:tcPr>
          <w:p w:rsidR="00271DE3" w:rsidRPr="0001023E" w:rsidRDefault="00271DE3" w:rsidP="00945B12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492" w:type="pct"/>
            <w:vAlign w:val="center"/>
          </w:tcPr>
          <w:p w:rsidR="00271DE3" w:rsidRPr="003C4533" w:rsidRDefault="00E74A5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E74A5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360,0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71DE3" w:rsidRPr="00350F77" w:rsidRDefault="00271DE3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2</w:t>
            </w:r>
            <w:r w:rsidR="00271DE3" w:rsidRPr="003C4533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340,0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271DE3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271DE3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rPr>
          <w:trHeight w:val="485"/>
        </w:trPr>
        <w:tc>
          <w:tcPr>
            <w:tcW w:w="1549" w:type="pct"/>
            <w:vAlign w:val="center"/>
          </w:tcPr>
          <w:p w:rsidR="005F4CDB" w:rsidRPr="00350F77" w:rsidRDefault="005F4CDB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rPr>
          <w:trHeight w:val="485"/>
        </w:trPr>
        <w:tc>
          <w:tcPr>
            <w:tcW w:w="1549" w:type="pct"/>
            <w:vAlign w:val="center"/>
          </w:tcPr>
          <w:p w:rsidR="005F4CDB" w:rsidRPr="00350F77" w:rsidRDefault="005F4CDB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</w:t>
            </w:r>
            <w:r w:rsidRPr="00350F77">
              <w:rPr>
                <w:color w:val="000000"/>
                <w:sz w:val="22"/>
                <w:szCs w:val="22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rPr>
          <w:trHeight w:val="485"/>
        </w:trPr>
        <w:tc>
          <w:tcPr>
            <w:tcW w:w="1549" w:type="pct"/>
            <w:vAlign w:val="center"/>
          </w:tcPr>
          <w:p w:rsidR="005F4CDB" w:rsidRPr="00350F77" w:rsidRDefault="005F4CDB" w:rsidP="00D42A9F"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5F4CDB" w:rsidRPr="00E74A54" w:rsidTr="003C4533">
        <w:tc>
          <w:tcPr>
            <w:tcW w:w="1549" w:type="pct"/>
            <w:vAlign w:val="center"/>
          </w:tcPr>
          <w:p w:rsidR="005F4CDB" w:rsidRPr="00350F77" w:rsidRDefault="005F4CD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271DE3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2787,1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4CDB" w:rsidRPr="00E74A54" w:rsidTr="003C4533">
        <w:trPr>
          <w:trHeight w:val="2091"/>
        </w:trPr>
        <w:tc>
          <w:tcPr>
            <w:tcW w:w="1549" w:type="pct"/>
            <w:vAlign w:val="center"/>
          </w:tcPr>
          <w:p w:rsidR="005F4CDB" w:rsidRPr="00350F77" w:rsidRDefault="005F4CD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F4CDB" w:rsidRPr="00350F77" w:rsidRDefault="005F4CDB" w:rsidP="00370D0C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F4CDB" w:rsidRPr="00350F77" w:rsidRDefault="005F4CDB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F4CDB" w:rsidRPr="00350F77" w:rsidRDefault="005F4CD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F4CDB" w:rsidRPr="003C4533" w:rsidRDefault="005F4CDB" w:rsidP="003C4533">
            <w:pPr>
              <w:jc w:val="center"/>
            </w:pPr>
            <w:r w:rsidRPr="003C4533">
              <w:rPr>
                <w:sz w:val="22"/>
                <w:szCs w:val="22"/>
              </w:rPr>
              <w:t>1295,0</w:t>
            </w:r>
          </w:p>
        </w:tc>
        <w:tc>
          <w:tcPr>
            <w:tcW w:w="492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491" w:type="pct"/>
            <w:vAlign w:val="center"/>
          </w:tcPr>
          <w:p w:rsidR="005F4CDB" w:rsidRPr="003C4533" w:rsidRDefault="005F4CDB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</w:tcPr>
          <w:p w:rsidR="00271DE3" w:rsidRPr="00350F77" w:rsidRDefault="00271DE3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271DE3" w:rsidRPr="00E74A54" w:rsidTr="003C4533">
        <w:tc>
          <w:tcPr>
            <w:tcW w:w="1549" w:type="pct"/>
            <w:vAlign w:val="center"/>
          </w:tcPr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271DE3" w:rsidRPr="00350F77" w:rsidRDefault="00271DE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271DE3" w:rsidRPr="00350F77" w:rsidRDefault="00271DE3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271DE3" w:rsidRPr="003C4533" w:rsidRDefault="00271DE3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491" w:type="pct"/>
            <w:vAlign w:val="center"/>
          </w:tcPr>
          <w:p w:rsidR="00271DE3" w:rsidRPr="003C4533" w:rsidRDefault="00271DE3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0D0C" w:rsidRDefault="00370D0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lastRenderedPageBreak/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EF64B1">
        <w:rPr>
          <w:sz w:val="22"/>
          <w:szCs w:val="22"/>
        </w:rPr>
        <w:t>24</w:t>
      </w:r>
      <w:r w:rsidR="006C127A">
        <w:rPr>
          <w:sz w:val="22"/>
          <w:szCs w:val="22"/>
        </w:rPr>
        <w:t>.12 .202</w:t>
      </w:r>
      <w:r w:rsidR="005158D8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</w:t>
      </w:r>
      <w:r w:rsidR="00EF64B1">
        <w:rPr>
          <w:sz w:val="22"/>
          <w:szCs w:val="22"/>
        </w:rPr>
        <w:t>272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544"/>
        <w:gridCol w:w="542"/>
        <w:gridCol w:w="1506"/>
        <w:gridCol w:w="683"/>
        <w:gridCol w:w="1081"/>
        <w:gridCol w:w="1086"/>
        <w:gridCol w:w="1082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5D5A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5D5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75D5A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75D5A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5D5A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5D5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50</w:t>
            </w:r>
            <w:r w:rsidR="00275D5A">
              <w:rPr>
                <w:b/>
                <w:color w:val="000000"/>
                <w:sz w:val="22"/>
                <w:szCs w:val="22"/>
              </w:rPr>
              <w:t>11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499</w:t>
            </w:r>
            <w:r w:rsidR="00275D5A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3634,3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11</w:t>
            </w:r>
            <w:r w:rsidR="00275D5A">
              <w:rPr>
                <w:b/>
                <w:sz w:val="22"/>
                <w:szCs w:val="22"/>
              </w:rPr>
              <w:t>66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5D5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75D5A">
              <w:rPr>
                <w:b/>
                <w:color w:val="000000"/>
                <w:sz w:val="22"/>
                <w:szCs w:val="22"/>
              </w:rPr>
              <w:t>78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11</w:t>
            </w:r>
            <w:r w:rsidR="00275D5A">
              <w:rPr>
                <w:b/>
                <w:color w:val="000000"/>
                <w:sz w:val="22"/>
                <w:szCs w:val="22"/>
              </w:rPr>
              <w:t>90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275D5A">
            <w:pPr>
              <w:jc w:val="center"/>
            </w:pPr>
            <w:r w:rsidRPr="003C4533">
              <w:rPr>
                <w:sz w:val="22"/>
                <w:szCs w:val="22"/>
              </w:rPr>
              <w:t>11</w:t>
            </w:r>
            <w:r w:rsidR="00275D5A">
              <w:rPr>
                <w:sz w:val="22"/>
                <w:szCs w:val="22"/>
              </w:rPr>
              <w:t>66</w:t>
            </w:r>
            <w:r w:rsidRPr="003C4533">
              <w:rPr>
                <w:sz w:val="22"/>
                <w:szCs w:val="22"/>
              </w:rPr>
              <w:t>,</w:t>
            </w:r>
            <w:r w:rsidR="00275D5A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78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275D5A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11</w:t>
            </w:r>
            <w:r w:rsidR="00275D5A">
              <w:rPr>
                <w:color w:val="000000"/>
                <w:sz w:val="22"/>
                <w:szCs w:val="22"/>
              </w:rPr>
              <w:t>90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75D5A">
              <w:rPr>
                <w:color w:val="000000"/>
                <w:sz w:val="22"/>
                <w:szCs w:val="22"/>
              </w:rPr>
              <w:t>4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23</w:t>
            </w:r>
            <w:r w:rsidR="00275D5A">
              <w:rPr>
                <w:b/>
                <w:sz w:val="22"/>
                <w:szCs w:val="22"/>
              </w:rPr>
              <w:t>38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5D5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20</w:t>
            </w:r>
            <w:r w:rsidR="00275D5A">
              <w:rPr>
                <w:b/>
                <w:color w:val="000000"/>
                <w:sz w:val="22"/>
                <w:szCs w:val="22"/>
              </w:rPr>
              <w:t>22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275D5A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2</w:t>
            </w:r>
            <w:r w:rsidR="00275D5A">
              <w:rPr>
                <w:b/>
                <w:color w:val="000000"/>
                <w:sz w:val="22"/>
                <w:szCs w:val="22"/>
              </w:rPr>
              <w:t>086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275D5A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360D3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360D3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360D3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360D3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360D3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</w:t>
            </w:r>
            <w:r w:rsidR="00F360D3">
              <w:rPr>
                <w:color w:val="000000"/>
                <w:sz w:val="22"/>
                <w:szCs w:val="22"/>
              </w:rPr>
              <w:t>086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23</w:t>
            </w:r>
            <w:r w:rsidR="00F360D3">
              <w:rPr>
                <w:sz w:val="22"/>
                <w:szCs w:val="22"/>
              </w:rPr>
              <w:t>38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20</w:t>
            </w:r>
            <w:r w:rsidR="00F360D3">
              <w:rPr>
                <w:color w:val="000000"/>
                <w:sz w:val="22"/>
                <w:szCs w:val="22"/>
              </w:rPr>
              <w:t>22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3C4533" w:rsidRDefault="00F360D3" w:rsidP="00F360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2086</w:t>
            </w:r>
            <w:r w:rsidR="00945B12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74</w:t>
            </w:r>
            <w:r w:rsidR="00F360D3">
              <w:rPr>
                <w:sz w:val="22"/>
                <w:szCs w:val="22"/>
              </w:rPr>
              <w:t>8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FB1946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75</w:t>
            </w:r>
            <w:r w:rsidR="00F360D3">
              <w:rPr>
                <w:color w:val="000000"/>
                <w:sz w:val="22"/>
                <w:szCs w:val="22"/>
              </w:rPr>
              <w:t>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" w:type="pct"/>
            <w:vAlign w:val="center"/>
          </w:tcPr>
          <w:p w:rsidR="00FB1946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</w:t>
            </w:r>
            <w:r w:rsidR="00F360D3">
              <w:rPr>
                <w:color w:val="000000"/>
                <w:sz w:val="22"/>
                <w:szCs w:val="22"/>
              </w:rPr>
              <w:t>63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F360D3">
              <w:rPr>
                <w:sz w:val="22"/>
                <w:szCs w:val="22"/>
              </w:rPr>
              <w:t>90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9</w:t>
            </w:r>
          </w:p>
        </w:tc>
        <w:tc>
          <w:tcPr>
            <w:tcW w:w="557" w:type="pct"/>
            <w:vAlign w:val="center"/>
          </w:tcPr>
          <w:p w:rsidR="00281B9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6</w:t>
            </w:r>
            <w:r w:rsidR="00F360D3">
              <w:rPr>
                <w:color w:val="000000"/>
                <w:sz w:val="22"/>
                <w:szCs w:val="22"/>
              </w:rPr>
              <w:t>9</w:t>
            </w:r>
            <w:r w:rsidRPr="003C4533">
              <w:rPr>
                <w:color w:val="000000"/>
                <w:sz w:val="22"/>
                <w:szCs w:val="22"/>
              </w:rPr>
              <w:t>7,</w:t>
            </w:r>
            <w:r w:rsidR="00F360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" w:type="pct"/>
            <w:vAlign w:val="center"/>
          </w:tcPr>
          <w:p w:rsidR="00281B9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70</w:t>
            </w:r>
            <w:r w:rsidR="00F360D3">
              <w:rPr>
                <w:color w:val="000000"/>
                <w:sz w:val="22"/>
                <w:szCs w:val="22"/>
              </w:rPr>
              <w:t>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F360D3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3C4533" w:rsidRDefault="00945B12" w:rsidP="00F360D3">
            <w:pPr>
              <w:jc w:val="center"/>
            </w:pPr>
            <w:r w:rsidRPr="003C4533">
              <w:rPr>
                <w:sz w:val="22"/>
                <w:szCs w:val="22"/>
              </w:rPr>
              <w:t>8</w:t>
            </w:r>
            <w:r w:rsidR="00F360D3">
              <w:rPr>
                <w:sz w:val="22"/>
                <w:szCs w:val="22"/>
              </w:rPr>
              <w:t>52</w:t>
            </w:r>
            <w:r w:rsidRPr="003C4533">
              <w:rPr>
                <w:sz w:val="22"/>
                <w:szCs w:val="22"/>
              </w:rPr>
              <w:t>,</w:t>
            </w:r>
            <w:r w:rsidR="00F360D3">
              <w:rPr>
                <w:sz w:val="22"/>
                <w:szCs w:val="22"/>
              </w:rPr>
              <w:t>5</w:t>
            </w:r>
          </w:p>
        </w:tc>
        <w:tc>
          <w:tcPr>
            <w:tcW w:w="557" w:type="pct"/>
            <w:vAlign w:val="center"/>
          </w:tcPr>
          <w:p w:rsidR="00281B92" w:rsidRPr="003C4533" w:rsidRDefault="00945B12" w:rsidP="00F360D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</w:t>
            </w:r>
            <w:r w:rsidR="00F360D3">
              <w:rPr>
                <w:color w:val="000000"/>
                <w:sz w:val="22"/>
                <w:szCs w:val="22"/>
              </w:rPr>
              <w:t>41</w:t>
            </w:r>
            <w:r w:rsidRPr="003C45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281B92" w:rsidRPr="003C4533" w:rsidRDefault="00F360D3" w:rsidP="00F360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  <w:r w:rsidR="00945B12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3C4533" w:rsidRDefault="00945B12" w:rsidP="003C4533">
            <w:pPr>
              <w:jc w:val="center"/>
            </w:pPr>
            <w:r w:rsidRPr="003C4533">
              <w:rPr>
                <w:sz w:val="22"/>
                <w:szCs w:val="22"/>
              </w:rPr>
              <w:t>47,0</w:t>
            </w:r>
          </w:p>
        </w:tc>
        <w:tc>
          <w:tcPr>
            <w:tcW w:w="557" w:type="pct"/>
            <w:vAlign w:val="center"/>
          </w:tcPr>
          <w:p w:rsidR="00281B9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555" w:type="pct"/>
            <w:vAlign w:val="center"/>
          </w:tcPr>
          <w:p w:rsidR="00281B9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3C4533" w:rsidRDefault="0061348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</w:t>
            </w:r>
            <w:r w:rsidR="00C31EF5" w:rsidRPr="003C4533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3C4533" w:rsidRDefault="00281B9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1B92" w:rsidRPr="003C4533" w:rsidRDefault="00281B9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r w:rsidR="004A7772">
              <w:rPr>
                <w:sz w:val="22"/>
                <w:szCs w:val="22"/>
              </w:rPr>
              <w:t>Луговского</w:t>
            </w:r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3C4533" w:rsidRDefault="0019777C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070416" w:rsidRDefault="00290424" w:rsidP="00370D0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90424" w:rsidRPr="00070416" w:rsidRDefault="00290424" w:rsidP="00370D0C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963E38" w:rsidRDefault="0029042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370D0C">
            <w:pPr>
              <w:autoSpaceDE w:val="0"/>
              <w:autoSpaceDN w:val="0"/>
              <w:adjustRightInd w:val="0"/>
              <w:spacing w:after="24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3C4533" w:rsidRDefault="00C31EF5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3C4533" w:rsidRDefault="00290424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3C4533">
        <w:trPr>
          <w:trHeight w:val="143"/>
        </w:trPr>
        <w:tc>
          <w:tcPr>
            <w:tcW w:w="1655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46190B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C31EF5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46190B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C31EF5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46190B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16</w:t>
            </w:r>
            <w:r w:rsidR="0046190B">
              <w:rPr>
                <w:b/>
                <w:color w:val="000000"/>
                <w:sz w:val="22"/>
                <w:szCs w:val="22"/>
              </w:rPr>
              <w:t>3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17</w:t>
            </w:r>
            <w:r w:rsidR="0046190B">
              <w:rPr>
                <w:b/>
                <w:color w:val="000000"/>
                <w:sz w:val="22"/>
                <w:szCs w:val="22"/>
              </w:rPr>
              <w:t>7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</w:t>
            </w:r>
            <w:r w:rsidR="0046190B">
              <w:rPr>
                <w:b/>
                <w:color w:val="000000"/>
                <w:sz w:val="22"/>
                <w:szCs w:val="22"/>
              </w:rPr>
              <w:t>84</w:t>
            </w:r>
            <w:r w:rsidRPr="003C4533">
              <w:rPr>
                <w:b/>
                <w:color w:val="000000"/>
                <w:sz w:val="22"/>
                <w:szCs w:val="22"/>
              </w:rPr>
              <w:t>,</w:t>
            </w:r>
            <w:r w:rsidR="0046190B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46190B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46190B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46190B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46190B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46190B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46190B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pStyle w:val="afff0"/>
              <w:spacing w:before="60"/>
              <w:rPr>
                <w:b/>
                <w:bCs/>
                <w:snapToGrid w:val="0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воинского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учета»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16</w:t>
            </w:r>
            <w:r w:rsidR="0046190B">
              <w:rPr>
                <w:color w:val="000000"/>
                <w:sz w:val="22"/>
                <w:szCs w:val="22"/>
              </w:rPr>
              <w:t>3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17</w:t>
            </w:r>
            <w:r w:rsidR="0046190B">
              <w:rPr>
                <w:color w:val="000000"/>
                <w:sz w:val="22"/>
                <w:szCs w:val="22"/>
              </w:rPr>
              <w:t>7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3C4533" w:rsidRDefault="00353E09" w:rsidP="0046190B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46190B">
              <w:rPr>
                <w:color w:val="000000"/>
                <w:sz w:val="22"/>
                <w:szCs w:val="22"/>
              </w:rPr>
              <w:t>84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461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370D0C">
            <w:r w:rsidRPr="00350F77">
              <w:rPr>
                <w:sz w:val="22"/>
                <w:szCs w:val="22"/>
              </w:rPr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3C4533" w:rsidRDefault="00353E09" w:rsidP="002D4005">
            <w:pPr>
              <w:jc w:val="center"/>
            </w:pPr>
            <w:r w:rsidRPr="003C4533">
              <w:rPr>
                <w:sz w:val="22"/>
                <w:szCs w:val="22"/>
              </w:rPr>
              <w:t>14</w:t>
            </w:r>
            <w:r w:rsidR="002D4005"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 w:rsidR="002D4005"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290424" w:rsidRPr="003C4533" w:rsidRDefault="00353E09" w:rsidP="002D4005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2D4005">
              <w:rPr>
                <w:color w:val="000000"/>
                <w:sz w:val="22"/>
                <w:szCs w:val="22"/>
              </w:rPr>
              <w:t>49</w:t>
            </w:r>
            <w:r w:rsidRPr="003C4533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555" w:type="pct"/>
            <w:vAlign w:val="center"/>
          </w:tcPr>
          <w:p w:rsidR="00290424" w:rsidRPr="003C4533" w:rsidRDefault="00353E09" w:rsidP="002D4005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</w:t>
            </w:r>
            <w:r w:rsidR="002D4005">
              <w:rPr>
                <w:color w:val="000000"/>
                <w:sz w:val="22"/>
                <w:szCs w:val="22"/>
              </w:rPr>
              <w:t>55</w:t>
            </w:r>
            <w:r w:rsidRPr="003C4533">
              <w:rPr>
                <w:color w:val="000000"/>
                <w:sz w:val="22"/>
                <w:szCs w:val="22"/>
              </w:rPr>
              <w:t>,</w:t>
            </w:r>
            <w:r w:rsidR="002D4005">
              <w:rPr>
                <w:color w:val="000000"/>
                <w:sz w:val="22"/>
                <w:szCs w:val="22"/>
              </w:rPr>
              <w:t>9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3C4533" w:rsidRDefault="001363EA" w:rsidP="002D4005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2D4005">
              <w:rPr>
                <w:sz w:val="22"/>
                <w:szCs w:val="22"/>
              </w:rPr>
              <w:t>9</w:t>
            </w:r>
            <w:r w:rsidRPr="003C4533">
              <w:rPr>
                <w:sz w:val="22"/>
                <w:szCs w:val="22"/>
              </w:rPr>
              <w:t>,</w:t>
            </w:r>
            <w:r w:rsidR="002D4005"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290424" w:rsidRPr="003C4533" w:rsidRDefault="002D4005" w:rsidP="002D40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353E0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vAlign w:val="center"/>
          </w:tcPr>
          <w:p w:rsidR="00290424" w:rsidRPr="003C4533" w:rsidRDefault="002D4005" w:rsidP="002D40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353E09" w:rsidRPr="003C453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природного и </w:t>
            </w:r>
            <w:r w:rsidRPr="00350F77">
              <w:rPr>
                <w:b/>
                <w:color w:val="000000"/>
                <w:sz w:val="22"/>
                <w:szCs w:val="22"/>
              </w:rPr>
              <w:lastRenderedPageBreak/>
              <w:t>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070416" w:rsidRDefault="00945B12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370D0C">
            <w:pPr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2A73C9" w:rsidRDefault="00945B12" w:rsidP="00370D0C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A73C9">
              <w:rPr>
                <w:sz w:val="22"/>
                <w:szCs w:val="22"/>
              </w:rPr>
              <w:t>Расходы  на капитальный ремонт  и ремонт  автомобильных дорог общего пользования местного значения</w:t>
            </w:r>
          </w:p>
        </w:tc>
        <w:tc>
          <w:tcPr>
            <w:tcW w:w="279" w:type="pct"/>
            <w:vAlign w:val="center"/>
          </w:tcPr>
          <w:p w:rsidR="00945B12" w:rsidRPr="002A73C9" w:rsidRDefault="00945B12" w:rsidP="00945B12">
            <w:pPr>
              <w:jc w:val="center"/>
            </w:pPr>
            <w:r w:rsidRPr="002A73C9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2A73C9" w:rsidRDefault="00945B12" w:rsidP="00945B12">
            <w:pPr>
              <w:jc w:val="center"/>
            </w:pPr>
            <w:r w:rsidRPr="002A73C9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2A73C9" w:rsidRDefault="00945B12" w:rsidP="00945B12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</w:rPr>
              <w:t xml:space="preserve">39 2 06 </w:t>
            </w:r>
            <w:r w:rsidRPr="002A73C9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0" w:type="pct"/>
            <w:vAlign w:val="center"/>
          </w:tcPr>
          <w:p w:rsidR="00945B12" w:rsidRPr="002A73C9" w:rsidRDefault="00945B12" w:rsidP="00945B12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906,9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2</w:t>
            </w:r>
            <w:r w:rsidR="00945B12"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945B12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3C4533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6608,6</w:t>
            </w:r>
          </w:p>
        </w:tc>
        <w:tc>
          <w:tcPr>
            <w:tcW w:w="557" w:type="pct"/>
            <w:vAlign w:val="center"/>
          </w:tcPr>
          <w:p w:rsidR="00AE27C9" w:rsidRPr="003C4533" w:rsidRDefault="00945B1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3C4533" w:rsidRDefault="00353E09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0</w:t>
            </w:r>
            <w:r w:rsidR="00AE27C9" w:rsidRPr="003C453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3C4533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557" w:type="pct"/>
            <w:vAlign w:val="center"/>
          </w:tcPr>
          <w:p w:rsidR="00AE27C9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3C4533" w:rsidRDefault="00353E09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</w:t>
            </w:r>
            <w:r w:rsidR="00AE27C9" w:rsidRPr="003C45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6608,6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945B12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864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</w:t>
            </w:r>
            <w:r w:rsidR="00945B12"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3C4533" w:rsidRDefault="00945B1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3C4533" w:rsidRDefault="00945B1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B56825" w:rsidRDefault="000F13C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01023E">
              <w:rPr>
                <w:sz w:val="22"/>
                <w:szCs w:val="22"/>
              </w:rPr>
              <w:t>и(</w:t>
            </w:r>
            <w:proofErr w:type="gramEnd"/>
            <w:r w:rsidRPr="000102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39 1 04 </w:t>
            </w:r>
            <w:r w:rsidRPr="003A6405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50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5823,6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360,0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 xml:space="preserve">Прочие расходы по благоустройству территории </w:t>
            </w:r>
            <w:r w:rsidRPr="00350F77">
              <w:rPr>
                <w:sz w:val="22"/>
                <w:szCs w:val="22"/>
              </w:rPr>
              <w:lastRenderedPageBreak/>
              <w:t>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340,0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481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481"/>
        </w:trPr>
        <w:tc>
          <w:tcPr>
            <w:tcW w:w="1655" w:type="pct"/>
            <w:vAlign w:val="center"/>
          </w:tcPr>
          <w:p w:rsidR="000F13C2" w:rsidRPr="00350F77" w:rsidRDefault="000F13C2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370D0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2787,1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715"/>
        </w:trPr>
        <w:tc>
          <w:tcPr>
            <w:tcW w:w="1655" w:type="pct"/>
            <w:vAlign w:val="center"/>
          </w:tcPr>
          <w:p w:rsidR="000F13C2" w:rsidRPr="00350F77" w:rsidRDefault="000F13C2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1295,0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1087,7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969,7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298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color w:val="000000"/>
              </w:rPr>
            </w:pPr>
            <w:r w:rsidRPr="003C4533">
              <w:rPr>
                <w:b/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2069"/>
        </w:trPr>
        <w:tc>
          <w:tcPr>
            <w:tcW w:w="1655" w:type="pct"/>
            <w:vAlign w:val="center"/>
          </w:tcPr>
          <w:p w:rsidR="000F13C2" w:rsidRPr="00350F77" w:rsidRDefault="000F13C2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1474"/>
        </w:trPr>
        <w:tc>
          <w:tcPr>
            <w:tcW w:w="1655" w:type="pct"/>
          </w:tcPr>
          <w:p w:rsidR="000F13C2" w:rsidRPr="00350F77" w:rsidRDefault="000F13C2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1489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0F13C2" w:rsidRPr="00350F77" w:rsidTr="003C4533">
        <w:trPr>
          <w:trHeight w:val="1489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544,6</w:t>
            </w:r>
          </w:p>
        </w:tc>
        <w:tc>
          <w:tcPr>
            <w:tcW w:w="555" w:type="pct"/>
            <w:vAlign w:val="center"/>
          </w:tcPr>
          <w:p w:rsidR="000F13C2" w:rsidRPr="003C4533" w:rsidRDefault="000F13C2" w:rsidP="003C4533">
            <w:pPr>
              <w:jc w:val="center"/>
              <w:rPr>
                <w:color w:val="000000"/>
              </w:rPr>
            </w:pPr>
            <w:r w:rsidRPr="003C4533">
              <w:rPr>
                <w:color w:val="000000"/>
                <w:sz w:val="22"/>
                <w:szCs w:val="22"/>
              </w:rPr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EF64B1">
        <w:rPr>
          <w:sz w:val="22"/>
          <w:szCs w:val="22"/>
        </w:rPr>
        <w:t>24</w:t>
      </w:r>
      <w:r w:rsidR="006C127A">
        <w:rPr>
          <w:sz w:val="22"/>
          <w:szCs w:val="22"/>
        </w:rPr>
        <w:t>.12 .202</w:t>
      </w:r>
      <w:r w:rsidR="00914B49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</w:t>
      </w:r>
      <w:r w:rsidR="00EF64B1">
        <w:rPr>
          <w:sz w:val="22"/>
          <w:szCs w:val="22"/>
        </w:rPr>
        <w:t>272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r w:rsidR="004A7772">
        <w:rPr>
          <w:b/>
          <w:bCs/>
          <w:sz w:val="22"/>
          <w:szCs w:val="22"/>
        </w:rPr>
        <w:t>Луговского</w:t>
      </w:r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93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914B4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914B49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7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C4533" w:rsidTr="003C4533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3C4533" w:rsidRDefault="000F13C2" w:rsidP="0027727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7270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727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F31D03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50</w:t>
            </w:r>
            <w:r w:rsidR="00277270">
              <w:rPr>
                <w:b/>
                <w:sz w:val="22"/>
                <w:szCs w:val="22"/>
              </w:rPr>
              <w:t>11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31D03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499</w:t>
            </w:r>
            <w:r w:rsidR="00277270">
              <w:rPr>
                <w:b/>
                <w:sz w:val="22"/>
                <w:szCs w:val="22"/>
              </w:rPr>
              <w:t>7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</w:tr>
      <w:tr w:rsidR="000F13C2" w:rsidRPr="003C4533" w:rsidTr="003C4533">
        <w:trPr>
          <w:trHeight w:val="833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13C2" w:rsidRPr="00350F77" w:rsidRDefault="000F13C2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27727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150</w:t>
            </w:r>
            <w:r w:rsidR="00277270">
              <w:rPr>
                <w:b/>
                <w:bCs/>
                <w:sz w:val="22"/>
                <w:szCs w:val="22"/>
              </w:rPr>
              <w:t>71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27727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50</w:t>
            </w:r>
            <w:r w:rsidR="00277270">
              <w:rPr>
                <w:b/>
                <w:sz w:val="22"/>
                <w:szCs w:val="22"/>
              </w:rPr>
              <w:t>11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277270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499</w:t>
            </w:r>
            <w:r w:rsidR="00277270">
              <w:rPr>
                <w:b/>
                <w:sz w:val="22"/>
                <w:szCs w:val="22"/>
              </w:rPr>
              <w:t>7</w:t>
            </w:r>
            <w:r w:rsidRPr="003C4533">
              <w:rPr>
                <w:b/>
                <w:sz w:val="22"/>
                <w:szCs w:val="22"/>
              </w:rPr>
              <w:t>,</w:t>
            </w:r>
            <w:r w:rsidR="00277270">
              <w:rPr>
                <w:b/>
                <w:sz w:val="22"/>
                <w:szCs w:val="22"/>
              </w:rPr>
              <w:t>2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66</w:t>
            </w:r>
            <w:r w:rsidR="008C674B" w:rsidRPr="003C4533">
              <w:rPr>
                <w:b/>
                <w:bCs/>
                <w:sz w:val="22"/>
                <w:szCs w:val="22"/>
              </w:rPr>
              <w:t>5</w:t>
            </w:r>
            <w:r w:rsidRPr="003C4533">
              <w:rPr>
                <w:b/>
                <w:bCs/>
                <w:sz w:val="22"/>
                <w:szCs w:val="22"/>
              </w:rPr>
              <w:t>8,</w:t>
            </w:r>
            <w:r w:rsidR="003C4533" w:rsidRPr="003C453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Pr="00350F77" w:rsidRDefault="000F13C2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395,0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F13C2" w:rsidRPr="00350F77" w:rsidRDefault="000F13C2" w:rsidP="002F5990">
            <w:pPr>
              <w:jc w:val="center"/>
              <w:rPr>
                <w:bCs/>
              </w:rPr>
            </w:pPr>
          </w:p>
          <w:p w:rsidR="000F13C2" w:rsidRPr="00914B49" w:rsidRDefault="000F13C2" w:rsidP="002F5990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0F13C2" w:rsidRDefault="000F13C2" w:rsidP="002F5990">
            <w:pPr>
              <w:jc w:val="center"/>
              <w:rPr>
                <w:bCs/>
              </w:rPr>
            </w:pPr>
          </w:p>
          <w:p w:rsidR="000F13C2" w:rsidRPr="00350F77" w:rsidRDefault="000F13C2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0F13C2" w:rsidRPr="00350F77" w:rsidRDefault="000F13C2" w:rsidP="00370D0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5823,6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</w:p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</w:p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1004B" w:rsidRDefault="000F13C2" w:rsidP="00F81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0F13C2" w:rsidRPr="0031004B" w:rsidRDefault="000F13C2" w:rsidP="00F81D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0F13C2" w:rsidRPr="0031004B" w:rsidRDefault="000F13C2" w:rsidP="00F81DD3">
            <w:pPr>
              <w:jc w:val="center"/>
            </w:pPr>
          </w:p>
          <w:p w:rsidR="000F13C2" w:rsidRPr="0031004B" w:rsidRDefault="000F13C2" w:rsidP="00F81DD3">
            <w:pPr>
              <w:jc w:val="center"/>
            </w:pPr>
            <w:r w:rsidRPr="0031004B">
              <w:rPr>
                <w:sz w:val="22"/>
                <w:szCs w:val="22"/>
              </w:rPr>
              <w:t>39 1 04</w:t>
            </w:r>
          </w:p>
          <w:p w:rsidR="000F13C2" w:rsidRPr="0031004B" w:rsidRDefault="000F13C2" w:rsidP="00F81DD3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0F13C2" w:rsidRPr="0031004B" w:rsidRDefault="000F13C2" w:rsidP="00F81DD3">
            <w:pPr>
              <w:jc w:val="center"/>
            </w:pPr>
          </w:p>
          <w:p w:rsidR="000F13C2" w:rsidRPr="0031004B" w:rsidRDefault="000F13C2" w:rsidP="00F81DD3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F13C2" w:rsidRPr="0031004B" w:rsidRDefault="000F13C2" w:rsidP="00F81DD3">
            <w:pPr>
              <w:jc w:val="center"/>
            </w:pPr>
          </w:p>
          <w:p w:rsidR="000F13C2" w:rsidRPr="0031004B" w:rsidRDefault="000F13C2" w:rsidP="00F81DD3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F13C2" w:rsidRPr="0031004B" w:rsidRDefault="000F13C2" w:rsidP="00F81DD3">
            <w:pPr>
              <w:jc w:val="center"/>
              <w:rPr>
                <w:bCs/>
              </w:rPr>
            </w:pPr>
          </w:p>
          <w:p w:rsidR="000F13C2" w:rsidRPr="0031004B" w:rsidRDefault="000F13C2" w:rsidP="00F81DD3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5823,6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</w:p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</w:p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070416" w:rsidRDefault="000A1E2E" w:rsidP="00F81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:rsidR="000A1E2E" w:rsidRPr="00070416" w:rsidRDefault="000A1E2E" w:rsidP="00F81DD3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985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0A1E2E" w:rsidRPr="00070416" w:rsidRDefault="000A1E2E" w:rsidP="00F81DD3">
            <w:pPr>
              <w:jc w:val="center"/>
            </w:pP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</w:pP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070416" w:rsidRDefault="000A1E2E" w:rsidP="00F81DD3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A1E2E" w:rsidRPr="00070416" w:rsidRDefault="000A1E2E" w:rsidP="00F81DD3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</w:pPr>
          </w:p>
          <w:p w:rsidR="000A1E2E" w:rsidRPr="00070416" w:rsidRDefault="000A1E2E" w:rsidP="00F81DD3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0A1E2E" w:rsidRPr="00070416" w:rsidRDefault="000A1E2E" w:rsidP="00F81DD3">
            <w:pPr>
              <w:jc w:val="center"/>
              <w:rPr>
                <w:bCs/>
              </w:rPr>
            </w:pPr>
          </w:p>
          <w:p w:rsidR="000A1E2E" w:rsidRPr="00070416" w:rsidRDefault="000A1E2E" w:rsidP="00F81DD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</w:p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0F13C2" w:rsidRPr="00350F77" w:rsidRDefault="000F13C2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</w:t>
            </w:r>
            <w:r w:rsidRPr="00350F77">
              <w:rPr>
                <w:b/>
                <w:color w:val="000000"/>
                <w:sz w:val="22"/>
                <w:szCs w:val="22"/>
              </w:rPr>
              <w:lastRenderedPageBreak/>
              <w:t xml:space="preserve">реализации муниципальной программы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13C2" w:rsidRPr="00350F77" w:rsidRDefault="000F13C2" w:rsidP="002F5990"/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39 2 00 00000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8C674B" w:rsidP="0010776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84</w:t>
            </w:r>
            <w:r w:rsidR="00107760">
              <w:rPr>
                <w:b/>
                <w:bCs/>
                <w:sz w:val="22"/>
                <w:szCs w:val="22"/>
              </w:rPr>
              <w:t>13</w:t>
            </w:r>
            <w:r w:rsidR="000F13C2" w:rsidRPr="003C4533">
              <w:rPr>
                <w:b/>
                <w:bCs/>
                <w:sz w:val="22"/>
                <w:szCs w:val="22"/>
              </w:rPr>
              <w:t>,</w:t>
            </w:r>
            <w:r w:rsidR="001077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50</w:t>
            </w:r>
            <w:r w:rsidR="00107760">
              <w:rPr>
                <w:b/>
                <w:bCs/>
                <w:sz w:val="22"/>
                <w:szCs w:val="22"/>
              </w:rPr>
              <w:t>11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1077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499</w:t>
            </w:r>
            <w:r w:rsidR="00107760">
              <w:rPr>
                <w:b/>
                <w:bCs/>
                <w:sz w:val="22"/>
                <w:szCs w:val="22"/>
              </w:rPr>
              <w:t>7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10776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F13C2" w:rsidRPr="003C4533" w:rsidTr="00370D0C">
        <w:trPr>
          <w:trHeight w:val="1507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370D0C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/>
                <w:bCs/>
              </w:rPr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3505,4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3201,0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3277,0</w:t>
            </w:r>
          </w:p>
        </w:tc>
      </w:tr>
      <w:tr w:rsidR="000F13C2" w:rsidRPr="003C4533" w:rsidTr="003C4533">
        <w:trPr>
          <w:trHeight w:val="2264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 w:rsidR="00107760">
              <w:rPr>
                <w:bCs/>
                <w:sz w:val="22"/>
                <w:szCs w:val="22"/>
              </w:rPr>
              <w:t>66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 w:rsidR="00107760">
              <w:rPr>
                <w:bCs/>
                <w:sz w:val="22"/>
                <w:szCs w:val="22"/>
              </w:rPr>
              <w:t>78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 w:rsidR="00107760">
              <w:rPr>
                <w:bCs/>
                <w:sz w:val="22"/>
                <w:szCs w:val="22"/>
              </w:rPr>
              <w:t>90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4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74</w:t>
            </w:r>
            <w:r w:rsidR="00107760">
              <w:rPr>
                <w:sz w:val="22"/>
                <w:szCs w:val="22"/>
              </w:rPr>
              <w:t>8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75</w:t>
            </w:r>
            <w:r w:rsidR="00107760">
              <w:rPr>
                <w:sz w:val="22"/>
                <w:szCs w:val="22"/>
              </w:rPr>
              <w:t>5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</w:t>
            </w:r>
            <w:r w:rsidR="00107760">
              <w:rPr>
                <w:sz w:val="22"/>
                <w:szCs w:val="22"/>
              </w:rPr>
              <w:t>63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2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107760">
              <w:rPr>
                <w:sz w:val="22"/>
                <w:szCs w:val="22"/>
              </w:rPr>
              <w:t>90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 w:rsidR="00107760">
              <w:rPr>
                <w:sz w:val="22"/>
                <w:szCs w:val="22"/>
              </w:rPr>
              <w:t>97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107760">
            <w:pPr>
              <w:jc w:val="center"/>
            </w:pPr>
            <w:r w:rsidRPr="003C4533">
              <w:rPr>
                <w:sz w:val="22"/>
                <w:szCs w:val="22"/>
              </w:rPr>
              <w:t>70</w:t>
            </w:r>
            <w:r w:rsidR="00107760"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 w:rsidR="00107760">
              <w:rPr>
                <w:sz w:val="22"/>
                <w:szCs w:val="22"/>
              </w:rPr>
              <w:t>8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107760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8</w:t>
            </w:r>
            <w:r w:rsidR="00107760">
              <w:rPr>
                <w:bCs/>
                <w:sz w:val="22"/>
                <w:szCs w:val="22"/>
              </w:rPr>
              <w:t>25</w:t>
            </w:r>
            <w:r w:rsidRPr="003C4533">
              <w:rPr>
                <w:bCs/>
                <w:sz w:val="22"/>
                <w:szCs w:val="22"/>
              </w:rPr>
              <w:t>,</w:t>
            </w:r>
            <w:r w:rsidR="001077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F13C2" w:rsidRPr="003C4533" w:rsidRDefault="00107760" w:rsidP="003C45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541</w:t>
            </w:r>
            <w:r w:rsidR="000A1E2E" w:rsidRPr="003C453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F13C2" w:rsidRPr="003C4533" w:rsidRDefault="00107760" w:rsidP="0010776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590</w:t>
            </w:r>
            <w:r w:rsidR="000A1E2E" w:rsidRPr="003C453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F13C2" w:rsidRPr="00350F77" w:rsidRDefault="000F13C2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</w:pPr>
          </w:p>
          <w:p w:rsidR="000F13C2" w:rsidRPr="00350F77" w:rsidRDefault="000F13C2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C4135D">
            <w:pPr>
              <w:jc w:val="center"/>
              <w:rPr>
                <w:bCs/>
              </w:rPr>
            </w:pPr>
          </w:p>
          <w:p w:rsidR="000F13C2" w:rsidRPr="00350F77" w:rsidRDefault="000F13C2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47</w:t>
            </w:r>
            <w:r w:rsidR="000F13C2" w:rsidRPr="003C453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0A1E2E" w:rsidRPr="003C4533">
              <w:rPr>
                <w:bCs/>
                <w:sz w:val="22"/>
                <w:szCs w:val="22"/>
              </w:rPr>
              <w:t>8</w:t>
            </w:r>
            <w:r w:rsidRPr="003C453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</w:t>
            </w:r>
            <w:r w:rsidR="000A1E2E" w:rsidRPr="003C4533">
              <w:rPr>
                <w:bCs/>
                <w:sz w:val="22"/>
                <w:szCs w:val="22"/>
              </w:rPr>
              <w:t>8</w:t>
            </w:r>
            <w:r w:rsidRPr="003C4533">
              <w:rPr>
                <w:bCs/>
                <w:sz w:val="22"/>
                <w:szCs w:val="22"/>
              </w:rPr>
              <w:t>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350F77" w:rsidRDefault="000A1E2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0A1E2E" w:rsidRPr="00350F77" w:rsidRDefault="000A1E2E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A1E2E" w:rsidRPr="00350F77" w:rsidRDefault="000A1E2E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350F77" w:rsidRDefault="000A1E2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A1E2E" w:rsidRPr="00350F77" w:rsidRDefault="000A1E2E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A1E2E" w:rsidRPr="00350F77" w:rsidRDefault="000A1E2E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0A1E2E" w:rsidRPr="00350F77" w:rsidRDefault="000A1E2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0A1E2E" w:rsidRPr="003C4533" w:rsidTr="003C4533">
        <w:trPr>
          <w:trHeight w:val="459"/>
        </w:trPr>
        <w:tc>
          <w:tcPr>
            <w:tcW w:w="815" w:type="dxa"/>
          </w:tcPr>
          <w:p w:rsidR="000A1E2E" w:rsidRPr="00350F77" w:rsidRDefault="000A1E2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A1E2E" w:rsidRPr="00350F77" w:rsidRDefault="000A1E2E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0A1E2E" w:rsidRPr="00350F77" w:rsidRDefault="000A1E2E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A1E2E" w:rsidRPr="00350F77" w:rsidRDefault="000A1E2E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A1E2E" w:rsidRPr="00350F77" w:rsidRDefault="000A1E2E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A1E2E" w:rsidRPr="00350F77" w:rsidRDefault="000A1E2E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0A1E2E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A1E2E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4082,1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1087,7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969,7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2787,1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1728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1295,0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1087,7</w:t>
            </w:r>
          </w:p>
        </w:tc>
        <w:tc>
          <w:tcPr>
            <w:tcW w:w="992" w:type="dxa"/>
            <w:vAlign w:val="center"/>
          </w:tcPr>
          <w:p w:rsidR="000F13C2" w:rsidRPr="003C4533" w:rsidRDefault="000A1E2E" w:rsidP="003C4533">
            <w:pPr>
              <w:jc w:val="center"/>
            </w:pPr>
            <w:r w:rsidRPr="003C4533">
              <w:rPr>
                <w:sz w:val="22"/>
                <w:szCs w:val="22"/>
              </w:rPr>
              <w:t>969,7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 xml:space="preserve">Основное мероприятие  </w:t>
            </w:r>
            <w:r w:rsidRPr="00350F77">
              <w:rPr>
                <w:b/>
                <w:iCs/>
                <w:sz w:val="22"/>
                <w:szCs w:val="22"/>
              </w:rPr>
              <w:lastRenderedPageBreak/>
              <w:t>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lastRenderedPageBreak/>
              <w:t>39 2 05 00000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544,6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566,4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30</w:t>
            </w:r>
            <w:r w:rsidR="00D87E8E">
              <w:rPr>
                <w:sz w:val="22"/>
                <w:szCs w:val="22"/>
              </w:rPr>
              <w:t xml:space="preserve"> т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523,7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544,6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566,4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0F13C2" w:rsidRPr="00350F77" w:rsidRDefault="000F13C2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0F13C2" w:rsidRPr="00350F77" w:rsidRDefault="00D87E8E" w:rsidP="002F5990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944A3B" w:rsidRDefault="000F13C2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944A3B" w:rsidRDefault="000F13C2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3C4533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835" w:type="dxa"/>
            <w:vAlign w:val="center"/>
          </w:tcPr>
          <w:p w:rsidR="000F13C2" w:rsidRPr="00350F77" w:rsidRDefault="000F13C2" w:rsidP="00370D0C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0F13C2" w:rsidRPr="00350F77" w:rsidRDefault="000F13C2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F13C2" w:rsidRPr="003C4533" w:rsidRDefault="000F13C2" w:rsidP="00A21E26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16</w:t>
            </w:r>
            <w:r w:rsidR="00A21E26">
              <w:rPr>
                <w:b/>
                <w:bCs/>
                <w:sz w:val="22"/>
                <w:szCs w:val="22"/>
              </w:rPr>
              <w:t>3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A21E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17</w:t>
            </w:r>
            <w:r w:rsidR="00A21E26">
              <w:rPr>
                <w:b/>
                <w:bCs/>
                <w:sz w:val="22"/>
                <w:szCs w:val="22"/>
              </w:rPr>
              <w:t>7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A21E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</w:t>
            </w:r>
            <w:r w:rsidR="00A21E26">
              <w:rPr>
                <w:b/>
                <w:bCs/>
                <w:sz w:val="22"/>
                <w:szCs w:val="22"/>
              </w:rPr>
              <w:t>84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 w:rsidR="00A21E26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14</w:t>
            </w:r>
            <w:r w:rsidR="00A21E26"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A21E26">
              <w:rPr>
                <w:sz w:val="22"/>
                <w:szCs w:val="22"/>
              </w:rPr>
              <w:t>49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A21E26">
              <w:rPr>
                <w:sz w:val="22"/>
                <w:szCs w:val="22"/>
              </w:rPr>
              <w:t>55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9</w:t>
            </w:r>
          </w:p>
        </w:tc>
      </w:tr>
      <w:tr w:rsidR="000F13C2" w:rsidRPr="003C4533" w:rsidTr="003C4533">
        <w:trPr>
          <w:trHeight w:val="459"/>
        </w:trPr>
        <w:tc>
          <w:tcPr>
            <w:tcW w:w="815" w:type="dxa"/>
          </w:tcPr>
          <w:p w:rsidR="000F13C2" w:rsidRPr="00350F77" w:rsidRDefault="000F13C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F13C2" w:rsidRPr="00350F77" w:rsidRDefault="000F13C2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</w:pPr>
          </w:p>
          <w:p w:rsidR="000F13C2" w:rsidRPr="00350F77" w:rsidRDefault="000F13C2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F13C2" w:rsidRPr="00350F77" w:rsidRDefault="000F13C2" w:rsidP="00963E38">
            <w:pPr>
              <w:jc w:val="center"/>
              <w:rPr>
                <w:bCs/>
              </w:rPr>
            </w:pPr>
          </w:p>
          <w:p w:rsidR="000F13C2" w:rsidRPr="00350F77" w:rsidRDefault="000F13C2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0F13C2" w:rsidRPr="003C4533" w:rsidRDefault="000F13C2" w:rsidP="00A21E26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 w:rsidR="00A21E26">
              <w:rPr>
                <w:sz w:val="22"/>
                <w:szCs w:val="22"/>
              </w:rPr>
              <w:t>9</w:t>
            </w:r>
            <w:r w:rsidRPr="003C4533">
              <w:rPr>
                <w:sz w:val="22"/>
                <w:szCs w:val="22"/>
              </w:rPr>
              <w:t>,</w:t>
            </w:r>
            <w:r w:rsidR="00A21E2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A21E26" w:rsidP="00A21E26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0F13C2"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F13C2" w:rsidRPr="003C4533" w:rsidRDefault="00A21E26" w:rsidP="00A21E26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0F13C2"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F64B1">
        <w:rPr>
          <w:sz w:val="22"/>
          <w:szCs w:val="22"/>
        </w:rPr>
        <w:t>24</w:t>
      </w:r>
      <w:r w:rsidR="006C127A">
        <w:rPr>
          <w:sz w:val="22"/>
          <w:szCs w:val="22"/>
        </w:rPr>
        <w:t>.12 .202</w:t>
      </w:r>
      <w:r w:rsidR="00564481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</w:t>
      </w:r>
      <w:r w:rsidR="00EF64B1">
        <w:rPr>
          <w:sz w:val="22"/>
          <w:szCs w:val="22"/>
        </w:rPr>
        <w:t>272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8"/>
        <w:gridCol w:w="2041"/>
        <w:gridCol w:w="681"/>
        <w:gridCol w:w="677"/>
        <w:gridCol w:w="546"/>
        <w:gridCol w:w="1086"/>
        <w:gridCol w:w="951"/>
        <w:gridCol w:w="949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r w:rsidR="004A7772">
              <w:rPr>
                <w:b/>
                <w:color w:val="000000"/>
                <w:sz w:val="22"/>
                <w:szCs w:val="22"/>
              </w:rPr>
              <w:t>Луговского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544,6</w:t>
            </w:r>
          </w:p>
        </w:tc>
        <w:tc>
          <w:tcPr>
            <w:tcW w:w="499" w:type="pct"/>
            <w:vAlign w:val="center"/>
          </w:tcPr>
          <w:p w:rsidR="00EB578A" w:rsidRPr="00A07999" w:rsidRDefault="00564481" w:rsidP="00A07999">
            <w:pPr>
              <w:jc w:val="center"/>
              <w:rPr>
                <w:b/>
              </w:rPr>
            </w:pPr>
            <w:r>
              <w:rPr>
                <w:b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544,6</w:t>
            </w:r>
          </w:p>
        </w:tc>
        <w:tc>
          <w:tcPr>
            <w:tcW w:w="499" w:type="pct"/>
            <w:vAlign w:val="center"/>
          </w:tcPr>
          <w:p w:rsidR="00564481" w:rsidRPr="00564481" w:rsidRDefault="00564481" w:rsidP="006A73BC">
            <w:pPr>
              <w:jc w:val="center"/>
            </w:pPr>
            <w:r w:rsidRPr="00564481">
              <w:t>566,4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Pr="00070416" w:rsidRDefault="00297210" w:rsidP="00297210">
      <w:pPr>
        <w:ind w:left="6237"/>
        <w:jc w:val="right"/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Приложение 7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к решению Совета народных депутатов </w:t>
      </w:r>
      <w:r w:rsidR="004A7772">
        <w:rPr>
          <w:sz w:val="22"/>
          <w:szCs w:val="22"/>
        </w:rPr>
        <w:t>Луговского</w:t>
      </w:r>
      <w:r w:rsidRPr="00297210">
        <w:rPr>
          <w:sz w:val="22"/>
          <w:szCs w:val="22"/>
        </w:rPr>
        <w:t xml:space="preserve"> сельского поселения</w:t>
      </w:r>
    </w:p>
    <w:p w:rsidR="00297210" w:rsidRPr="00297210" w:rsidRDefault="00297210" w:rsidP="006C127A">
      <w:pPr>
        <w:tabs>
          <w:tab w:val="left" w:pos="5145"/>
        </w:tabs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от</w:t>
      </w:r>
      <w:r w:rsidR="006C127A">
        <w:rPr>
          <w:sz w:val="22"/>
          <w:szCs w:val="22"/>
        </w:rPr>
        <w:t xml:space="preserve"> </w:t>
      </w:r>
      <w:r w:rsidR="00EF64B1">
        <w:rPr>
          <w:sz w:val="22"/>
          <w:szCs w:val="22"/>
        </w:rPr>
        <w:t>24</w:t>
      </w:r>
      <w:r w:rsidR="006C127A">
        <w:rPr>
          <w:sz w:val="22"/>
          <w:szCs w:val="22"/>
        </w:rPr>
        <w:t>.12 .202</w:t>
      </w:r>
      <w:r w:rsidR="00564481">
        <w:rPr>
          <w:sz w:val="22"/>
          <w:szCs w:val="22"/>
        </w:rPr>
        <w:t>4</w:t>
      </w:r>
      <w:r w:rsidR="006C127A" w:rsidRPr="00321DB8">
        <w:rPr>
          <w:sz w:val="22"/>
          <w:szCs w:val="22"/>
        </w:rPr>
        <w:t xml:space="preserve"> №  </w:t>
      </w:r>
      <w:r w:rsidR="00EF64B1">
        <w:rPr>
          <w:sz w:val="22"/>
          <w:szCs w:val="22"/>
        </w:rPr>
        <w:t>272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  <w:r w:rsidRPr="00297210">
        <w:rPr>
          <w:b/>
          <w:bCs/>
          <w:sz w:val="22"/>
          <w:szCs w:val="22"/>
        </w:rPr>
        <w:t>Программа муниципальных внутренних зимствований</w:t>
      </w:r>
      <w:r w:rsidRPr="00297210">
        <w:rPr>
          <w:b/>
          <w:bCs/>
          <w:sz w:val="22"/>
          <w:szCs w:val="22"/>
        </w:rPr>
        <w:br/>
      </w:r>
      <w:r w:rsidR="004A7772">
        <w:rPr>
          <w:b/>
          <w:bCs/>
          <w:sz w:val="22"/>
          <w:szCs w:val="22"/>
        </w:rPr>
        <w:t>Луговского</w:t>
      </w:r>
      <w:r w:rsidRPr="00297210">
        <w:rPr>
          <w:b/>
          <w:bCs/>
          <w:sz w:val="22"/>
          <w:szCs w:val="22"/>
        </w:rPr>
        <w:t xml:space="preserve"> сельского поселения на 202</w:t>
      </w:r>
      <w:r w:rsidR="00564481">
        <w:rPr>
          <w:b/>
          <w:bCs/>
          <w:sz w:val="22"/>
          <w:szCs w:val="22"/>
        </w:rPr>
        <w:t>5</w:t>
      </w:r>
      <w:r w:rsidRPr="00297210">
        <w:rPr>
          <w:b/>
          <w:bCs/>
          <w:sz w:val="22"/>
          <w:szCs w:val="22"/>
        </w:rPr>
        <w:t>год и на плановый период 202</w:t>
      </w:r>
      <w:r w:rsidR="00564481">
        <w:rPr>
          <w:b/>
          <w:bCs/>
          <w:sz w:val="22"/>
          <w:szCs w:val="22"/>
        </w:rPr>
        <w:t>6</w:t>
      </w:r>
      <w:r w:rsidRPr="00297210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297210">
        <w:rPr>
          <w:b/>
          <w:bCs/>
          <w:sz w:val="22"/>
          <w:szCs w:val="22"/>
        </w:rPr>
        <w:t xml:space="preserve"> годов</w:t>
      </w: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4485"/>
        <w:gridCol w:w="1766"/>
        <w:gridCol w:w="1222"/>
        <w:gridCol w:w="1218"/>
      </w:tblGrid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№</w:t>
            </w:r>
          </w:p>
          <w:p w:rsidR="00297210" w:rsidRPr="00297210" w:rsidRDefault="00297210" w:rsidP="009A57D6">
            <w:pPr>
              <w:jc w:val="center"/>
              <w:rPr>
                <w:b/>
                <w:bCs/>
                <w:lang w:val="en-US"/>
              </w:rPr>
            </w:pPr>
            <w:r w:rsidRPr="00297210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564481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Pr="0029721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5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</w:p>
          <w:p w:rsidR="00297210" w:rsidRPr="00297210" w:rsidRDefault="00297210" w:rsidP="009A57D6">
            <w:pPr>
              <w:jc w:val="center"/>
              <w:rPr>
                <w:b/>
                <w:color w:val="000000"/>
                <w:lang w:val="en-US"/>
              </w:rPr>
            </w:pPr>
            <w:r w:rsidRPr="00297210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297210" w:rsidRPr="00297210" w:rsidRDefault="00297210" w:rsidP="009A57D6">
            <w:pPr>
              <w:rPr>
                <w:b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60"/>
        </w:trPr>
        <w:tc>
          <w:tcPr>
            <w:tcW w:w="427" w:type="pct"/>
            <w:vMerge w:val="restart"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284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r w:rsidRPr="00297210">
              <w:rPr>
                <w:sz w:val="22"/>
                <w:szCs w:val="22"/>
              </w:rPr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rPr>
          <w:trHeight w:val="387"/>
        </w:trPr>
        <w:tc>
          <w:tcPr>
            <w:tcW w:w="427" w:type="pct"/>
            <w:vMerge/>
          </w:tcPr>
          <w:p w:rsidR="00297210" w:rsidRPr="00297210" w:rsidRDefault="00297210" w:rsidP="009A57D6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/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  <w:p w:rsidR="00297210" w:rsidRPr="00297210" w:rsidRDefault="00297210" w:rsidP="009A57D6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</w:pPr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sz w:val="22"/>
                <w:szCs w:val="22"/>
              </w:rPr>
              <w:t>- погашение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9A57D6">
        <w:tc>
          <w:tcPr>
            <w:tcW w:w="427" w:type="pct"/>
            <w:tcBorders>
              <w:bottom w:val="single" w:sz="4" w:space="0" w:color="auto"/>
            </w:tcBorders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9A57D6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9A57D6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9A57D6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B336D2">
      <w:pgSz w:w="11906" w:h="16838"/>
      <w:pgMar w:top="28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1E2E"/>
    <w:rsid w:val="000A4B9F"/>
    <w:rsid w:val="000A74A4"/>
    <w:rsid w:val="000B5C08"/>
    <w:rsid w:val="000B730B"/>
    <w:rsid w:val="000B78AB"/>
    <w:rsid w:val="000C001F"/>
    <w:rsid w:val="000C618A"/>
    <w:rsid w:val="000C6679"/>
    <w:rsid w:val="000D4A9D"/>
    <w:rsid w:val="000F13C2"/>
    <w:rsid w:val="000F761B"/>
    <w:rsid w:val="000F7DBC"/>
    <w:rsid w:val="00102C7D"/>
    <w:rsid w:val="001041E4"/>
    <w:rsid w:val="00104588"/>
    <w:rsid w:val="00107760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B123A"/>
    <w:rsid w:val="001B1809"/>
    <w:rsid w:val="001B6CE6"/>
    <w:rsid w:val="001C501E"/>
    <w:rsid w:val="001C53F4"/>
    <w:rsid w:val="001F13D6"/>
    <w:rsid w:val="002047D4"/>
    <w:rsid w:val="00216F14"/>
    <w:rsid w:val="00230C25"/>
    <w:rsid w:val="0023625B"/>
    <w:rsid w:val="00242635"/>
    <w:rsid w:val="0025594E"/>
    <w:rsid w:val="00256871"/>
    <w:rsid w:val="00264DD2"/>
    <w:rsid w:val="00271DE3"/>
    <w:rsid w:val="00275D5A"/>
    <w:rsid w:val="00277270"/>
    <w:rsid w:val="00280292"/>
    <w:rsid w:val="00281B92"/>
    <w:rsid w:val="00281D0C"/>
    <w:rsid w:val="00283066"/>
    <w:rsid w:val="00290424"/>
    <w:rsid w:val="002924E6"/>
    <w:rsid w:val="00293632"/>
    <w:rsid w:val="00297210"/>
    <w:rsid w:val="0029744F"/>
    <w:rsid w:val="002B4184"/>
    <w:rsid w:val="002B4DB5"/>
    <w:rsid w:val="002C1E58"/>
    <w:rsid w:val="002D10B9"/>
    <w:rsid w:val="002D1F27"/>
    <w:rsid w:val="002D26B1"/>
    <w:rsid w:val="002D4005"/>
    <w:rsid w:val="002D4A65"/>
    <w:rsid w:val="002D6C10"/>
    <w:rsid w:val="002D7338"/>
    <w:rsid w:val="002E13C5"/>
    <w:rsid w:val="002E1BC1"/>
    <w:rsid w:val="002E47D2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3E09"/>
    <w:rsid w:val="00367F7A"/>
    <w:rsid w:val="00370D0C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C4533"/>
    <w:rsid w:val="003E3BF5"/>
    <w:rsid w:val="003F20F1"/>
    <w:rsid w:val="004056F3"/>
    <w:rsid w:val="004108FB"/>
    <w:rsid w:val="00416F75"/>
    <w:rsid w:val="00424B1E"/>
    <w:rsid w:val="00427225"/>
    <w:rsid w:val="004348F1"/>
    <w:rsid w:val="004439C2"/>
    <w:rsid w:val="004527D7"/>
    <w:rsid w:val="00452B9D"/>
    <w:rsid w:val="004575AD"/>
    <w:rsid w:val="0046190B"/>
    <w:rsid w:val="004652F2"/>
    <w:rsid w:val="0046788F"/>
    <w:rsid w:val="00471E64"/>
    <w:rsid w:val="00472CDC"/>
    <w:rsid w:val="00480D2A"/>
    <w:rsid w:val="00486FFA"/>
    <w:rsid w:val="004A6481"/>
    <w:rsid w:val="004A7772"/>
    <w:rsid w:val="004B2071"/>
    <w:rsid w:val="004B7CCF"/>
    <w:rsid w:val="004C5709"/>
    <w:rsid w:val="004C6CD9"/>
    <w:rsid w:val="004E3B16"/>
    <w:rsid w:val="004F30D1"/>
    <w:rsid w:val="005009C9"/>
    <w:rsid w:val="00500A08"/>
    <w:rsid w:val="00505B93"/>
    <w:rsid w:val="005121F6"/>
    <w:rsid w:val="00514EF0"/>
    <w:rsid w:val="005158D8"/>
    <w:rsid w:val="005160B5"/>
    <w:rsid w:val="00527B90"/>
    <w:rsid w:val="00527BAD"/>
    <w:rsid w:val="0053383A"/>
    <w:rsid w:val="00533AE3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5F4CDB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A73B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D3E36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1E1E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95B"/>
    <w:rsid w:val="008C5C9D"/>
    <w:rsid w:val="008C674B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14B49"/>
    <w:rsid w:val="00927D3A"/>
    <w:rsid w:val="0094348A"/>
    <w:rsid w:val="009434EE"/>
    <w:rsid w:val="00945B12"/>
    <w:rsid w:val="00950CEA"/>
    <w:rsid w:val="00953477"/>
    <w:rsid w:val="00961246"/>
    <w:rsid w:val="00963E38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21E26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36D2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7953"/>
    <w:rsid w:val="00B8093D"/>
    <w:rsid w:val="00B955AC"/>
    <w:rsid w:val="00BA2337"/>
    <w:rsid w:val="00BA3BDB"/>
    <w:rsid w:val="00BC1CC4"/>
    <w:rsid w:val="00BC26B3"/>
    <w:rsid w:val="00BC3CF5"/>
    <w:rsid w:val="00BC46F5"/>
    <w:rsid w:val="00BD562E"/>
    <w:rsid w:val="00BE3187"/>
    <w:rsid w:val="00BE3620"/>
    <w:rsid w:val="00C07CF5"/>
    <w:rsid w:val="00C207AC"/>
    <w:rsid w:val="00C248E1"/>
    <w:rsid w:val="00C27D71"/>
    <w:rsid w:val="00C27E82"/>
    <w:rsid w:val="00C31EF5"/>
    <w:rsid w:val="00C4135D"/>
    <w:rsid w:val="00C42657"/>
    <w:rsid w:val="00C55D17"/>
    <w:rsid w:val="00C70896"/>
    <w:rsid w:val="00C71A7D"/>
    <w:rsid w:val="00C77D54"/>
    <w:rsid w:val="00C85F81"/>
    <w:rsid w:val="00C93031"/>
    <w:rsid w:val="00C94327"/>
    <w:rsid w:val="00CA0200"/>
    <w:rsid w:val="00CB765A"/>
    <w:rsid w:val="00CD1BE8"/>
    <w:rsid w:val="00CD3945"/>
    <w:rsid w:val="00CE2245"/>
    <w:rsid w:val="00CF44CC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87E8E"/>
    <w:rsid w:val="00D97DED"/>
    <w:rsid w:val="00DA42B8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169DB"/>
    <w:rsid w:val="00E229DE"/>
    <w:rsid w:val="00E31ADD"/>
    <w:rsid w:val="00E31D11"/>
    <w:rsid w:val="00E31E76"/>
    <w:rsid w:val="00E35AEC"/>
    <w:rsid w:val="00E44B6C"/>
    <w:rsid w:val="00E5665F"/>
    <w:rsid w:val="00E635D0"/>
    <w:rsid w:val="00E64A82"/>
    <w:rsid w:val="00E7240A"/>
    <w:rsid w:val="00E73BD4"/>
    <w:rsid w:val="00E74A54"/>
    <w:rsid w:val="00E84424"/>
    <w:rsid w:val="00E91130"/>
    <w:rsid w:val="00EB4DEB"/>
    <w:rsid w:val="00EB578A"/>
    <w:rsid w:val="00EB604F"/>
    <w:rsid w:val="00EC010B"/>
    <w:rsid w:val="00ED3123"/>
    <w:rsid w:val="00ED4125"/>
    <w:rsid w:val="00ED765C"/>
    <w:rsid w:val="00EE400F"/>
    <w:rsid w:val="00EF0D96"/>
    <w:rsid w:val="00EF64B1"/>
    <w:rsid w:val="00F06DAC"/>
    <w:rsid w:val="00F22233"/>
    <w:rsid w:val="00F2329E"/>
    <w:rsid w:val="00F2444E"/>
    <w:rsid w:val="00F25052"/>
    <w:rsid w:val="00F251F0"/>
    <w:rsid w:val="00F3072A"/>
    <w:rsid w:val="00F31D03"/>
    <w:rsid w:val="00F360D3"/>
    <w:rsid w:val="00F377A6"/>
    <w:rsid w:val="00F45938"/>
    <w:rsid w:val="00F556FB"/>
    <w:rsid w:val="00F5798F"/>
    <w:rsid w:val="00F608D0"/>
    <w:rsid w:val="00F66A44"/>
    <w:rsid w:val="00F75418"/>
    <w:rsid w:val="00F81DD3"/>
    <w:rsid w:val="00F94659"/>
    <w:rsid w:val="00FA1B76"/>
    <w:rsid w:val="00FA7246"/>
    <w:rsid w:val="00FB1946"/>
    <w:rsid w:val="00FB3920"/>
    <w:rsid w:val="00FC5AC0"/>
    <w:rsid w:val="00FC652C"/>
    <w:rsid w:val="00FC73E9"/>
    <w:rsid w:val="00FD0A12"/>
    <w:rsid w:val="00FE2957"/>
    <w:rsid w:val="00FE61C9"/>
    <w:rsid w:val="00FE7EBB"/>
    <w:rsid w:val="00FF0A5F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9CB69-E25F-4232-A56F-1F7EA505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31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Lugovskoe</cp:lastModifiedBy>
  <cp:revision>271</cp:revision>
  <cp:lastPrinted>2024-12-26T11:25:00Z</cp:lastPrinted>
  <dcterms:created xsi:type="dcterms:W3CDTF">2018-11-07T02:51:00Z</dcterms:created>
  <dcterms:modified xsi:type="dcterms:W3CDTF">2024-12-26T11:28:00Z</dcterms:modified>
</cp:coreProperties>
</file>