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A0" w:rsidRDefault="00BE48A0" w:rsidP="00BE48A0">
      <w:pPr>
        <w:spacing w:after="0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pacing w:val="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-548640</wp:posOffset>
            </wp:positionV>
            <wp:extent cx="678815" cy="828675"/>
            <wp:effectExtent l="19050" t="0" r="6985" b="0"/>
            <wp:wrapNone/>
            <wp:docPr id="2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E48A0" w:rsidRDefault="00BE48A0" w:rsidP="00BE48A0">
      <w:pPr>
        <w:spacing w:after="0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BE48A0" w:rsidRPr="00BE48A0" w:rsidRDefault="00BE48A0" w:rsidP="00BE48A0">
      <w:pPr>
        <w:spacing w:after="0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BE48A0">
        <w:rPr>
          <w:rFonts w:ascii="Times New Roman" w:hAnsi="Times New Roman" w:cs="Times New Roman"/>
          <w:b/>
          <w:bCs/>
          <w:spacing w:val="2"/>
          <w:sz w:val="28"/>
          <w:szCs w:val="28"/>
        </w:rPr>
        <w:t>СОВЕТ НАРОДНЫХ ДЕПУТАТОВ</w:t>
      </w:r>
    </w:p>
    <w:p w:rsidR="00BE48A0" w:rsidRPr="00BE48A0" w:rsidRDefault="00BE48A0" w:rsidP="00BE48A0">
      <w:pPr>
        <w:spacing w:after="0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BE48A0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ЛУГОВСКОГО СЕЛЬСКОГО ПОСЕЛЕНИЯ </w:t>
      </w:r>
    </w:p>
    <w:p w:rsidR="00BE48A0" w:rsidRPr="00BE48A0" w:rsidRDefault="00BE48A0" w:rsidP="00BE48A0">
      <w:pPr>
        <w:spacing w:after="0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BE48A0">
        <w:rPr>
          <w:rFonts w:ascii="Times New Roman" w:hAnsi="Times New Roman" w:cs="Times New Roman"/>
          <w:b/>
          <w:bCs/>
          <w:spacing w:val="2"/>
          <w:sz w:val="28"/>
          <w:szCs w:val="28"/>
        </w:rPr>
        <w:t>БОГУЧАРСКОГО МУНИЦИПАЛЬНОГО РАЙОНА</w:t>
      </w:r>
    </w:p>
    <w:p w:rsidR="00BE48A0" w:rsidRPr="00BE48A0" w:rsidRDefault="00BE48A0" w:rsidP="00BE48A0">
      <w:pPr>
        <w:spacing w:after="0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BE48A0">
        <w:rPr>
          <w:rFonts w:ascii="Times New Roman" w:hAnsi="Times New Roman" w:cs="Times New Roman"/>
          <w:b/>
          <w:bCs/>
          <w:spacing w:val="2"/>
          <w:sz w:val="28"/>
          <w:szCs w:val="28"/>
        </w:rPr>
        <w:t>ВОРОНЕЖСКОЙ ОБЛАСТИ</w:t>
      </w:r>
    </w:p>
    <w:p w:rsidR="00BE48A0" w:rsidRPr="00BE48A0" w:rsidRDefault="00BE48A0" w:rsidP="00BE48A0">
      <w:pPr>
        <w:spacing w:after="0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BE48A0">
        <w:rPr>
          <w:rFonts w:ascii="Times New Roman" w:hAnsi="Times New Roman" w:cs="Times New Roman"/>
          <w:b/>
          <w:bCs/>
          <w:spacing w:val="2"/>
          <w:sz w:val="28"/>
          <w:szCs w:val="28"/>
        </w:rPr>
        <w:t>РЕШЕНИЕ</w:t>
      </w:r>
    </w:p>
    <w:p w:rsidR="00BE48A0" w:rsidRPr="00BE48A0" w:rsidRDefault="00BE48A0" w:rsidP="00BE48A0">
      <w:pPr>
        <w:spacing w:after="0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BE48A0" w:rsidRPr="00BE48A0" w:rsidRDefault="00BE48A0" w:rsidP="00BE48A0">
      <w:pPr>
        <w:spacing w:after="0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BE48A0">
        <w:rPr>
          <w:rFonts w:ascii="Times New Roman" w:hAnsi="Times New Roman" w:cs="Times New Roman"/>
          <w:bCs/>
          <w:spacing w:val="2"/>
          <w:sz w:val="28"/>
          <w:szCs w:val="28"/>
        </w:rPr>
        <w:t>от  «</w:t>
      </w:r>
      <w:r w:rsidR="003E38CC">
        <w:rPr>
          <w:rFonts w:ascii="Times New Roman" w:hAnsi="Times New Roman" w:cs="Times New Roman"/>
          <w:bCs/>
          <w:spacing w:val="2"/>
          <w:sz w:val="28"/>
          <w:szCs w:val="28"/>
        </w:rPr>
        <w:t>1</w:t>
      </w:r>
      <w:r w:rsidRPr="00BE48A0">
        <w:rPr>
          <w:rFonts w:ascii="Times New Roman" w:hAnsi="Times New Roman" w:cs="Times New Roman"/>
          <w:bCs/>
          <w:spacing w:val="2"/>
          <w:sz w:val="28"/>
          <w:szCs w:val="28"/>
        </w:rPr>
        <w:t xml:space="preserve">7»  </w:t>
      </w:r>
      <w:r w:rsidR="003E38CC">
        <w:rPr>
          <w:rFonts w:ascii="Times New Roman" w:hAnsi="Times New Roman" w:cs="Times New Roman"/>
          <w:bCs/>
          <w:spacing w:val="2"/>
          <w:sz w:val="28"/>
          <w:szCs w:val="28"/>
        </w:rPr>
        <w:t>мая</w:t>
      </w:r>
      <w:r w:rsidRPr="00BE48A0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 2022 г.  № </w:t>
      </w:r>
      <w:r w:rsidR="003E38CC">
        <w:rPr>
          <w:rFonts w:ascii="Times New Roman" w:hAnsi="Times New Roman" w:cs="Times New Roman"/>
          <w:bCs/>
          <w:spacing w:val="2"/>
          <w:sz w:val="28"/>
          <w:szCs w:val="28"/>
        </w:rPr>
        <w:t>104</w:t>
      </w:r>
    </w:p>
    <w:p w:rsidR="00BE48A0" w:rsidRPr="00BE48A0" w:rsidRDefault="00BE48A0" w:rsidP="00BE48A0">
      <w:pPr>
        <w:tabs>
          <w:tab w:val="left" w:pos="7530"/>
        </w:tabs>
        <w:spacing w:after="0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BE48A0">
        <w:rPr>
          <w:rFonts w:ascii="Times New Roman" w:hAnsi="Times New Roman" w:cs="Times New Roman"/>
          <w:bCs/>
          <w:spacing w:val="2"/>
          <w:sz w:val="28"/>
          <w:szCs w:val="28"/>
        </w:rPr>
        <w:t>с. Луговое</w:t>
      </w:r>
    </w:p>
    <w:p w:rsidR="00BE48A0" w:rsidRPr="00BE48A0" w:rsidRDefault="00BE48A0" w:rsidP="00BE48A0">
      <w:pPr>
        <w:tabs>
          <w:tab w:val="left" w:pos="7530"/>
        </w:tabs>
        <w:spacing w:after="0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BE48A0">
        <w:rPr>
          <w:rFonts w:ascii="Times New Roman" w:hAnsi="Times New Roman" w:cs="Times New Roman"/>
          <w:bCs/>
          <w:spacing w:val="2"/>
          <w:sz w:val="28"/>
          <w:szCs w:val="28"/>
        </w:rPr>
        <w:tab/>
      </w:r>
    </w:p>
    <w:p w:rsidR="003E38CC" w:rsidRDefault="00BE48A0" w:rsidP="00BE48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48A0">
        <w:rPr>
          <w:rFonts w:ascii="Times New Roman" w:hAnsi="Times New Roman" w:cs="Times New Roman"/>
          <w:b/>
          <w:sz w:val="28"/>
          <w:szCs w:val="28"/>
        </w:rPr>
        <w:t>О внесении изменений в Генеральный план</w:t>
      </w:r>
      <w:r w:rsidR="003E38CC">
        <w:rPr>
          <w:rFonts w:ascii="Times New Roman" w:hAnsi="Times New Roman" w:cs="Times New Roman"/>
          <w:b/>
          <w:sz w:val="28"/>
          <w:szCs w:val="28"/>
        </w:rPr>
        <w:t>,</w:t>
      </w:r>
    </w:p>
    <w:p w:rsidR="003E38CC" w:rsidRDefault="003E38CC" w:rsidP="00BE48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части установления границ населенных пунктов</w:t>
      </w:r>
      <w:r w:rsidR="00BE48A0" w:rsidRPr="00BE48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Луговского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8A0" w:rsidRPr="00BE48A0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</w:p>
    <w:p w:rsidR="00BE48A0" w:rsidRPr="00BE48A0" w:rsidRDefault="00BE48A0" w:rsidP="00BE48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48A0"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</w:t>
      </w:r>
    </w:p>
    <w:p w:rsidR="00BE48A0" w:rsidRPr="00BE48A0" w:rsidRDefault="00BE48A0" w:rsidP="00BE48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48A0">
        <w:rPr>
          <w:rFonts w:ascii="Times New Roman" w:hAnsi="Times New Roman" w:cs="Times New Roman"/>
          <w:b/>
          <w:sz w:val="28"/>
          <w:szCs w:val="28"/>
        </w:rPr>
        <w:t>района Воронежской области</w:t>
      </w:r>
    </w:p>
    <w:p w:rsidR="00BE48A0" w:rsidRPr="00BE48A0" w:rsidRDefault="00BE48A0" w:rsidP="00BE48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E48A0" w:rsidRPr="00BE48A0" w:rsidRDefault="00BE48A0" w:rsidP="00BE4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48A0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13.05.2008  № 25-ОЗ «О регулировании земельных отношений на территории Воронежской области», Уставом Луговского сельского поселения Богучарского муниципального района Воронежской области (далее – Луговское сельское поселение), решением Совета народных депутатов Луговского сельского поселения от 06.11.2012 № 97 «Об утверждении</w:t>
      </w:r>
      <w:proofErr w:type="gramEnd"/>
      <w:r w:rsidRPr="00BE48A0">
        <w:rPr>
          <w:rFonts w:ascii="Times New Roman" w:hAnsi="Times New Roman" w:cs="Times New Roman"/>
          <w:sz w:val="28"/>
          <w:szCs w:val="28"/>
        </w:rPr>
        <w:t xml:space="preserve"> Генерального плана Луговского сельского поселения Богучарского муниципального района Воронежской области», с учетом результатов публичных слушаний по обсуждению внесения изменения в Генеральный план Луговского сельского поселения, Совет народных депутатов Луговского сельского поселения </w:t>
      </w:r>
      <w:r w:rsidR="00776A70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Воронежской области </w:t>
      </w:r>
      <w:r w:rsidRPr="00BE48A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E48A0" w:rsidRPr="00BE48A0" w:rsidRDefault="00BE48A0" w:rsidP="00BE4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8A0">
        <w:rPr>
          <w:rFonts w:ascii="Times New Roman" w:hAnsi="Times New Roman" w:cs="Times New Roman"/>
          <w:sz w:val="28"/>
          <w:szCs w:val="28"/>
        </w:rPr>
        <w:t xml:space="preserve">   </w:t>
      </w:r>
      <w:r w:rsidR="004A3080">
        <w:rPr>
          <w:rFonts w:ascii="Times New Roman" w:hAnsi="Times New Roman" w:cs="Times New Roman"/>
          <w:sz w:val="28"/>
          <w:szCs w:val="28"/>
        </w:rPr>
        <w:t xml:space="preserve">  </w:t>
      </w:r>
      <w:r w:rsidRPr="00BE48A0">
        <w:rPr>
          <w:rFonts w:ascii="Times New Roman" w:hAnsi="Times New Roman" w:cs="Times New Roman"/>
          <w:sz w:val="28"/>
          <w:szCs w:val="28"/>
        </w:rPr>
        <w:t xml:space="preserve">   1.</w:t>
      </w:r>
      <w:r w:rsidRPr="00BE48A0">
        <w:rPr>
          <w:rFonts w:ascii="Times New Roman" w:hAnsi="Times New Roman" w:cs="Times New Roman"/>
        </w:rPr>
        <w:t xml:space="preserve"> </w:t>
      </w:r>
      <w:r w:rsidR="00776A70">
        <w:rPr>
          <w:rFonts w:ascii="Times New Roman" w:hAnsi="Times New Roman" w:cs="Times New Roman"/>
        </w:rPr>
        <w:t>У</w:t>
      </w:r>
      <w:r w:rsidRPr="00BE48A0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776A70">
        <w:rPr>
          <w:rFonts w:ascii="Times New Roman" w:hAnsi="Times New Roman" w:cs="Times New Roman"/>
          <w:sz w:val="28"/>
          <w:szCs w:val="28"/>
        </w:rPr>
        <w:t xml:space="preserve"> внесение </w:t>
      </w:r>
      <w:r w:rsidRPr="00BE48A0">
        <w:rPr>
          <w:rFonts w:ascii="Times New Roman" w:hAnsi="Times New Roman" w:cs="Times New Roman"/>
          <w:sz w:val="28"/>
          <w:szCs w:val="28"/>
        </w:rPr>
        <w:t>изменени</w:t>
      </w:r>
      <w:r w:rsidR="00776A70">
        <w:rPr>
          <w:rFonts w:ascii="Times New Roman" w:hAnsi="Times New Roman" w:cs="Times New Roman"/>
          <w:sz w:val="28"/>
          <w:szCs w:val="28"/>
        </w:rPr>
        <w:t>й</w:t>
      </w:r>
      <w:r w:rsidRPr="00BE48A0">
        <w:rPr>
          <w:rFonts w:ascii="Times New Roman" w:hAnsi="Times New Roman" w:cs="Times New Roman"/>
          <w:sz w:val="28"/>
          <w:szCs w:val="28"/>
        </w:rPr>
        <w:t xml:space="preserve"> в Генеральный план</w:t>
      </w:r>
      <w:r w:rsidR="003E38CC">
        <w:rPr>
          <w:rFonts w:ascii="Times New Roman" w:hAnsi="Times New Roman" w:cs="Times New Roman"/>
          <w:sz w:val="28"/>
          <w:szCs w:val="28"/>
        </w:rPr>
        <w:t xml:space="preserve">, </w:t>
      </w:r>
      <w:r w:rsidR="003E38CC" w:rsidRPr="003E38CC">
        <w:rPr>
          <w:rFonts w:ascii="Times New Roman" w:hAnsi="Times New Roman" w:cs="Times New Roman"/>
          <w:sz w:val="28"/>
          <w:szCs w:val="28"/>
        </w:rPr>
        <w:t>в части установления границ населенных пунктов</w:t>
      </w:r>
      <w:r w:rsidR="005E040A">
        <w:rPr>
          <w:rFonts w:ascii="Times New Roman" w:hAnsi="Times New Roman" w:cs="Times New Roman"/>
          <w:sz w:val="28"/>
          <w:szCs w:val="28"/>
        </w:rPr>
        <w:t xml:space="preserve"> дополнить Том 1 Приложением</w:t>
      </w:r>
      <w:r w:rsidR="00303E66">
        <w:rPr>
          <w:rFonts w:ascii="Times New Roman" w:hAnsi="Times New Roman" w:cs="Times New Roman"/>
          <w:sz w:val="28"/>
          <w:szCs w:val="28"/>
        </w:rPr>
        <w:t xml:space="preserve"> «</w:t>
      </w:r>
      <w:r w:rsidR="005E040A">
        <w:rPr>
          <w:rFonts w:ascii="Times New Roman" w:hAnsi="Times New Roman" w:cs="Times New Roman"/>
          <w:sz w:val="28"/>
          <w:szCs w:val="28"/>
        </w:rPr>
        <w:t>СВЕДЕНИЯ О ГРАНИЦАХ НАСЕЛЕННЫХ ПУНКТОВ СЕЛА  ЛУГОВОЕ, СЕЛА ДАНЦЕВКА, ХУТОРА КРАСНОДАР, СЕЛА РАСКОВКА. ОПИСАНИЕ МЕСТОПОЛОЖЕНИЯ ГРАНИЦ НАСЕЛЕННЫХ ПУНКТОВ»</w:t>
      </w:r>
      <w:r w:rsidRPr="00BE48A0">
        <w:rPr>
          <w:rFonts w:ascii="Times New Roman" w:hAnsi="Times New Roman" w:cs="Times New Roman"/>
          <w:sz w:val="28"/>
          <w:szCs w:val="28"/>
        </w:rPr>
        <w:t>.</w:t>
      </w:r>
    </w:p>
    <w:p w:rsidR="00BE48A0" w:rsidRPr="00BE48A0" w:rsidRDefault="00BE48A0" w:rsidP="00BE4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8A0">
        <w:rPr>
          <w:rFonts w:ascii="Times New Roman" w:hAnsi="Times New Roman" w:cs="Times New Roman"/>
          <w:sz w:val="28"/>
          <w:szCs w:val="28"/>
        </w:rPr>
        <w:t>2. Обнародовать  данное решение на территории Луговского сельского поселения.</w:t>
      </w:r>
    </w:p>
    <w:p w:rsidR="00BE48A0" w:rsidRPr="00BE48A0" w:rsidRDefault="00BE48A0" w:rsidP="00BE48A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E48A0">
        <w:rPr>
          <w:rFonts w:ascii="Times New Roman" w:hAnsi="Times New Roman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BE48A0" w:rsidRPr="00BE48A0" w:rsidRDefault="00BE48A0" w:rsidP="00BE4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8A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E48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48A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303E66" w:rsidRDefault="00303E66" w:rsidP="00BE4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8A0" w:rsidRPr="00BE48A0" w:rsidRDefault="00BE48A0" w:rsidP="00BE4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8A0">
        <w:rPr>
          <w:rFonts w:ascii="Times New Roman" w:hAnsi="Times New Roman" w:cs="Times New Roman"/>
          <w:sz w:val="28"/>
          <w:szCs w:val="28"/>
        </w:rPr>
        <w:t>Глава Луговского сельского поселения                                В.М. Ващенко</w:t>
      </w:r>
    </w:p>
    <w:p w:rsidR="00BE48A0" w:rsidRDefault="00BE48A0" w:rsidP="00BE48A0">
      <w:pPr>
        <w:spacing w:after="0" w:line="240" w:lineRule="auto"/>
        <w:jc w:val="both"/>
        <w:rPr>
          <w:sz w:val="28"/>
          <w:szCs w:val="28"/>
        </w:rPr>
      </w:pPr>
    </w:p>
    <w:p w:rsidR="00BE48A0" w:rsidRDefault="00BE48A0" w:rsidP="00BE48A0">
      <w:pPr>
        <w:spacing w:line="240" w:lineRule="auto"/>
        <w:jc w:val="both"/>
        <w:rPr>
          <w:sz w:val="28"/>
          <w:szCs w:val="28"/>
        </w:rPr>
      </w:pPr>
    </w:p>
    <w:p w:rsidR="00BE48A0" w:rsidRDefault="00BE48A0" w:rsidP="00BE48A0">
      <w:pPr>
        <w:spacing w:line="240" w:lineRule="auto"/>
        <w:jc w:val="both"/>
        <w:rPr>
          <w:sz w:val="28"/>
          <w:szCs w:val="28"/>
        </w:rPr>
      </w:pPr>
    </w:p>
    <w:p w:rsidR="00BE48A0" w:rsidRDefault="00BE48A0" w:rsidP="00BE48A0">
      <w:pPr>
        <w:spacing w:line="240" w:lineRule="auto"/>
        <w:jc w:val="both"/>
        <w:rPr>
          <w:sz w:val="28"/>
          <w:szCs w:val="28"/>
        </w:rPr>
      </w:pPr>
    </w:p>
    <w:p w:rsidR="00432AAC" w:rsidRDefault="00432AAC"/>
    <w:sectPr w:rsidR="00432AAC" w:rsidSect="0042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48A0"/>
    <w:rsid w:val="0014394E"/>
    <w:rsid w:val="00184D56"/>
    <w:rsid w:val="00303E66"/>
    <w:rsid w:val="003E38CC"/>
    <w:rsid w:val="0042532D"/>
    <w:rsid w:val="00432AAC"/>
    <w:rsid w:val="004A3080"/>
    <w:rsid w:val="005E040A"/>
    <w:rsid w:val="00776A70"/>
    <w:rsid w:val="007E312A"/>
    <w:rsid w:val="00BE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8A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Lugovskoe</cp:lastModifiedBy>
  <cp:revision>7</cp:revision>
  <dcterms:created xsi:type="dcterms:W3CDTF">2022-01-26T05:57:00Z</dcterms:created>
  <dcterms:modified xsi:type="dcterms:W3CDTF">2022-05-16T07:38:00Z</dcterms:modified>
</cp:coreProperties>
</file>